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640A9" w14:textId="77777777" w:rsidR="008F5E4E" w:rsidRDefault="008F5E4E" w:rsidP="00397E3F">
      <w:pPr>
        <w:keepNext/>
        <w:spacing w:after="0" w:line="240" w:lineRule="auto"/>
        <w:jc w:val="center"/>
        <w:outlineLvl w:val="1"/>
        <w:rPr>
          <w:rFonts w:ascii="Times New Roman" w:hAnsi="Times New Roman"/>
          <w:b/>
          <w:bCs/>
          <w:caps/>
          <w:sz w:val="24"/>
          <w:szCs w:val="24"/>
        </w:rPr>
      </w:pPr>
    </w:p>
    <w:p w14:paraId="650261B5" w14:textId="4BF78385" w:rsidR="008D3D80" w:rsidRPr="008D3D80" w:rsidRDefault="008D3D80" w:rsidP="00397E3F">
      <w:pPr>
        <w:keepNext/>
        <w:spacing w:after="0" w:line="240" w:lineRule="auto"/>
        <w:jc w:val="center"/>
        <w:outlineLvl w:val="1"/>
        <w:rPr>
          <w:rFonts w:ascii="Times New Roman" w:hAnsi="Times New Roman"/>
          <w:b/>
          <w:bCs/>
          <w:caps/>
          <w:sz w:val="24"/>
          <w:szCs w:val="24"/>
        </w:rPr>
      </w:pPr>
      <w:r w:rsidRPr="008D3D80">
        <w:rPr>
          <w:rFonts w:ascii="Times New Roman" w:hAnsi="Times New Roman"/>
          <w:b/>
          <w:bCs/>
          <w:caps/>
          <w:sz w:val="24"/>
          <w:szCs w:val="24"/>
        </w:rPr>
        <w:t>saistošie noteikumi</w:t>
      </w:r>
    </w:p>
    <w:p w14:paraId="276B45A8" w14:textId="77777777" w:rsidR="008D3D80" w:rsidRPr="008D3D80" w:rsidRDefault="008D3D80" w:rsidP="00397E3F">
      <w:pPr>
        <w:spacing w:after="0" w:line="240" w:lineRule="auto"/>
        <w:jc w:val="center"/>
        <w:rPr>
          <w:rFonts w:ascii="Times New Roman" w:hAnsi="Times New Roman"/>
          <w:bCs/>
          <w:sz w:val="24"/>
          <w:szCs w:val="24"/>
        </w:rPr>
      </w:pPr>
      <w:r w:rsidRPr="008D3D80">
        <w:rPr>
          <w:rFonts w:ascii="Times New Roman" w:hAnsi="Times New Roman"/>
          <w:bCs/>
          <w:sz w:val="24"/>
          <w:szCs w:val="24"/>
        </w:rPr>
        <w:t>Limbažos</w:t>
      </w:r>
    </w:p>
    <w:p w14:paraId="595BFCE5" w14:textId="77777777" w:rsidR="008D3D80" w:rsidRPr="008D3D80" w:rsidRDefault="008D3D80" w:rsidP="008D3D80">
      <w:pPr>
        <w:tabs>
          <w:tab w:val="left" w:pos="9072"/>
        </w:tabs>
        <w:spacing w:after="0" w:line="240" w:lineRule="auto"/>
        <w:rPr>
          <w:rFonts w:ascii="Times New Roman" w:hAnsi="Times New Roman"/>
          <w:sz w:val="24"/>
          <w:szCs w:val="24"/>
          <w:lang w:bidi="lo-LA"/>
        </w:rPr>
      </w:pPr>
    </w:p>
    <w:p w14:paraId="3901C63E" w14:textId="77777777" w:rsidR="008D3D80" w:rsidRPr="008D3D80" w:rsidRDefault="008D3D80" w:rsidP="008D3D80">
      <w:pPr>
        <w:tabs>
          <w:tab w:val="left" w:pos="9072"/>
        </w:tabs>
        <w:spacing w:after="0" w:line="240" w:lineRule="auto"/>
        <w:rPr>
          <w:rFonts w:ascii="Times New Roman" w:hAnsi="Times New Roman"/>
          <w:b/>
          <w:bCs/>
          <w:sz w:val="24"/>
          <w:szCs w:val="24"/>
          <w:lang w:bidi="lo-LA"/>
        </w:rPr>
      </w:pPr>
      <w:r w:rsidRPr="008D3D80">
        <w:rPr>
          <w:rFonts w:ascii="Times New Roman" w:hAnsi="Times New Roman"/>
          <w:sz w:val="24"/>
          <w:szCs w:val="24"/>
          <w:lang w:bidi="lo-LA"/>
        </w:rPr>
        <w:t>2021. gada 25. novembrī                                                                                                            Nr.25</w:t>
      </w:r>
    </w:p>
    <w:p w14:paraId="141F0554" w14:textId="77777777" w:rsidR="008D3D80" w:rsidRPr="008D3D80" w:rsidRDefault="008D3D80" w:rsidP="008D3D80">
      <w:pPr>
        <w:tabs>
          <w:tab w:val="left" w:pos="9072"/>
        </w:tabs>
        <w:spacing w:after="0" w:line="240" w:lineRule="auto"/>
        <w:rPr>
          <w:rFonts w:ascii="Times New Roman" w:hAnsi="Times New Roman"/>
          <w:bCs/>
          <w:sz w:val="24"/>
          <w:szCs w:val="24"/>
          <w:lang w:bidi="lo-LA"/>
        </w:rPr>
      </w:pPr>
    </w:p>
    <w:p w14:paraId="051C21F7" w14:textId="77777777" w:rsidR="008D3D80" w:rsidRPr="008D3D80" w:rsidRDefault="008D3D80" w:rsidP="008D3D80">
      <w:pPr>
        <w:spacing w:after="0" w:line="240" w:lineRule="auto"/>
        <w:jc w:val="right"/>
        <w:rPr>
          <w:rFonts w:ascii="Times New Roman" w:hAnsi="Times New Roman"/>
          <w:b/>
          <w:bCs/>
          <w:sz w:val="24"/>
          <w:szCs w:val="24"/>
        </w:rPr>
      </w:pPr>
      <w:r w:rsidRPr="008D3D80">
        <w:rPr>
          <w:rFonts w:ascii="Times New Roman" w:hAnsi="Times New Roman"/>
          <w:b/>
          <w:sz w:val="24"/>
          <w:szCs w:val="24"/>
        </w:rPr>
        <w:t>APSTIPRINĀTI</w:t>
      </w:r>
    </w:p>
    <w:p w14:paraId="234FA7EC" w14:textId="77777777" w:rsidR="008D3D80" w:rsidRPr="008D3D80" w:rsidRDefault="008D3D80" w:rsidP="008D3D80">
      <w:pPr>
        <w:autoSpaceDE w:val="0"/>
        <w:autoSpaceDN w:val="0"/>
        <w:adjustRightInd w:val="0"/>
        <w:spacing w:after="0" w:line="240" w:lineRule="auto"/>
        <w:jc w:val="right"/>
        <w:rPr>
          <w:rFonts w:ascii="Times New Roman" w:hAnsi="Times New Roman"/>
          <w:b/>
          <w:bCs/>
          <w:sz w:val="24"/>
          <w:szCs w:val="24"/>
        </w:rPr>
      </w:pPr>
      <w:r w:rsidRPr="008D3D80">
        <w:rPr>
          <w:rFonts w:ascii="Times New Roman" w:hAnsi="Times New Roman"/>
          <w:sz w:val="24"/>
          <w:szCs w:val="24"/>
        </w:rPr>
        <w:t>ar Limbažu novada domes</w:t>
      </w:r>
    </w:p>
    <w:p w14:paraId="41E9BC23" w14:textId="77777777" w:rsidR="008D3D80" w:rsidRPr="008D3D80" w:rsidRDefault="008D3D80" w:rsidP="008D3D80">
      <w:pPr>
        <w:autoSpaceDE w:val="0"/>
        <w:autoSpaceDN w:val="0"/>
        <w:adjustRightInd w:val="0"/>
        <w:spacing w:after="0" w:line="240" w:lineRule="auto"/>
        <w:jc w:val="right"/>
        <w:rPr>
          <w:rFonts w:ascii="Times New Roman" w:hAnsi="Times New Roman"/>
          <w:sz w:val="24"/>
          <w:szCs w:val="24"/>
        </w:rPr>
      </w:pPr>
      <w:r w:rsidRPr="008D3D80">
        <w:rPr>
          <w:rFonts w:ascii="Times New Roman" w:hAnsi="Times New Roman"/>
          <w:sz w:val="24"/>
          <w:szCs w:val="24"/>
        </w:rPr>
        <w:t>25.11.2021. sēdes lēmumu Nr.536</w:t>
      </w:r>
    </w:p>
    <w:p w14:paraId="3EE3556B" w14:textId="77777777" w:rsidR="008D3D80" w:rsidRPr="008D3D80" w:rsidRDefault="008D3D80" w:rsidP="008D3D80">
      <w:pPr>
        <w:autoSpaceDE w:val="0"/>
        <w:autoSpaceDN w:val="0"/>
        <w:adjustRightInd w:val="0"/>
        <w:spacing w:after="0" w:line="240" w:lineRule="auto"/>
        <w:jc w:val="right"/>
        <w:rPr>
          <w:rFonts w:ascii="Times New Roman" w:hAnsi="Times New Roman"/>
          <w:sz w:val="24"/>
          <w:szCs w:val="24"/>
        </w:rPr>
      </w:pPr>
      <w:r w:rsidRPr="008D3D80">
        <w:rPr>
          <w:rFonts w:ascii="Times New Roman" w:hAnsi="Times New Roman"/>
          <w:sz w:val="24"/>
          <w:szCs w:val="24"/>
        </w:rPr>
        <w:t xml:space="preserve"> (protokols Nr.10, 29.§)</w:t>
      </w:r>
    </w:p>
    <w:p w14:paraId="3250C762" w14:textId="77777777" w:rsidR="008D3D80" w:rsidRPr="008D3D80" w:rsidRDefault="008D3D80" w:rsidP="008D3D80">
      <w:pPr>
        <w:autoSpaceDE w:val="0"/>
        <w:autoSpaceDN w:val="0"/>
        <w:adjustRightInd w:val="0"/>
        <w:spacing w:after="0" w:line="240" w:lineRule="auto"/>
        <w:jc w:val="right"/>
        <w:rPr>
          <w:rFonts w:ascii="Times New Roman" w:hAnsi="Times New Roman"/>
          <w:sz w:val="24"/>
          <w:szCs w:val="24"/>
        </w:rPr>
      </w:pPr>
    </w:p>
    <w:p w14:paraId="5FFDC873" w14:textId="77777777" w:rsidR="008D3D80" w:rsidRPr="00397E3F" w:rsidRDefault="008D3D80" w:rsidP="008D3D80">
      <w:pPr>
        <w:tabs>
          <w:tab w:val="left" w:pos="7938"/>
        </w:tabs>
        <w:spacing w:after="0" w:line="240" w:lineRule="auto"/>
        <w:jc w:val="right"/>
        <w:rPr>
          <w:rFonts w:ascii="Times New Roman" w:hAnsi="Times New Roman"/>
          <w:i/>
          <w:color w:val="000000"/>
          <w:sz w:val="24"/>
          <w:szCs w:val="24"/>
        </w:rPr>
      </w:pPr>
      <w:r w:rsidRPr="00397E3F">
        <w:rPr>
          <w:rFonts w:ascii="Times New Roman" w:hAnsi="Times New Roman"/>
          <w:i/>
          <w:color w:val="000000"/>
          <w:sz w:val="24"/>
          <w:szCs w:val="24"/>
        </w:rPr>
        <w:t>PRECIZĒTI</w:t>
      </w:r>
    </w:p>
    <w:p w14:paraId="25FFD96B" w14:textId="562706B2" w:rsidR="008D3D80" w:rsidRPr="00397E3F" w:rsidRDefault="00397E3F" w:rsidP="008D3D80">
      <w:pPr>
        <w:tabs>
          <w:tab w:val="left" w:pos="7938"/>
        </w:tabs>
        <w:spacing w:after="0" w:line="240" w:lineRule="auto"/>
        <w:jc w:val="right"/>
        <w:rPr>
          <w:rFonts w:ascii="Times New Roman" w:hAnsi="Times New Roman"/>
          <w:i/>
          <w:color w:val="000000"/>
          <w:sz w:val="24"/>
          <w:szCs w:val="24"/>
        </w:rPr>
      </w:pPr>
      <w:r w:rsidRPr="00397E3F">
        <w:rPr>
          <w:rFonts w:ascii="Times New Roman" w:hAnsi="Times New Roman"/>
          <w:i/>
          <w:color w:val="000000"/>
          <w:sz w:val="24"/>
          <w:szCs w:val="24"/>
        </w:rPr>
        <w:t>a</w:t>
      </w:r>
      <w:r w:rsidR="008D3D80" w:rsidRPr="00397E3F">
        <w:rPr>
          <w:rFonts w:ascii="Times New Roman" w:hAnsi="Times New Roman"/>
          <w:i/>
          <w:color w:val="000000"/>
          <w:sz w:val="24"/>
          <w:szCs w:val="24"/>
        </w:rPr>
        <w:t xml:space="preserve">r Limbažu novada domes </w:t>
      </w:r>
    </w:p>
    <w:p w14:paraId="63449817" w14:textId="2E0DED99" w:rsidR="008D3D80" w:rsidRPr="00397E3F" w:rsidRDefault="008F5E4E" w:rsidP="008D3D80">
      <w:pPr>
        <w:tabs>
          <w:tab w:val="left" w:pos="7938"/>
        </w:tabs>
        <w:spacing w:after="0" w:line="240" w:lineRule="auto"/>
        <w:jc w:val="right"/>
        <w:rPr>
          <w:rFonts w:ascii="Times New Roman" w:hAnsi="Times New Roman"/>
          <w:i/>
          <w:color w:val="000000"/>
          <w:sz w:val="24"/>
          <w:szCs w:val="24"/>
        </w:rPr>
      </w:pPr>
      <w:r>
        <w:rPr>
          <w:rFonts w:ascii="Times New Roman" w:hAnsi="Times New Roman"/>
          <w:i/>
          <w:color w:val="000000"/>
          <w:sz w:val="24"/>
          <w:szCs w:val="24"/>
        </w:rPr>
        <w:t>27</w:t>
      </w:r>
      <w:r w:rsidR="008D3D80" w:rsidRPr="00397E3F">
        <w:rPr>
          <w:rFonts w:ascii="Times New Roman" w:hAnsi="Times New Roman"/>
          <w:i/>
          <w:color w:val="000000"/>
          <w:sz w:val="24"/>
          <w:szCs w:val="24"/>
        </w:rPr>
        <w:t>.</w:t>
      </w:r>
      <w:r w:rsidR="00397E3F">
        <w:rPr>
          <w:rFonts w:ascii="Times New Roman" w:hAnsi="Times New Roman"/>
          <w:i/>
          <w:color w:val="000000"/>
          <w:sz w:val="24"/>
          <w:szCs w:val="24"/>
        </w:rPr>
        <w:t>01</w:t>
      </w:r>
      <w:r w:rsidR="008D3D80" w:rsidRPr="00397E3F">
        <w:rPr>
          <w:rFonts w:ascii="Times New Roman" w:hAnsi="Times New Roman"/>
          <w:i/>
          <w:color w:val="000000"/>
          <w:sz w:val="24"/>
          <w:szCs w:val="24"/>
        </w:rPr>
        <w:t>.</w:t>
      </w:r>
      <w:r w:rsidR="00397E3F">
        <w:rPr>
          <w:rFonts w:ascii="Times New Roman" w:hAnsi="Times New Roman"/>
          <w:i/>
          <w:color w:val="000000"/>
          <w:sz w:val="24"/>
          <w:szCs w:val="24"/>
        </w:rPr>
        <w:t xml:space="preserve">2022. </w:t>
      </w:r>
      <w:r w:rsidR="008D3D80" w:rsidRPr="00397E3F">
        <w:rPr>
          <w:rFonts w:ascii="Times New Roman" w:hAnsi="Times New Roman"/>
          <w:i/>
          <w:color w:val="000000"/>
          <w:sz w:val="24"/>
          <w:szCs w:val="24"/>
        </w:rPr>
        <w:t>sēdes lēmumu Nr.</w:t>
      </w:r>
      <w:r>
        <w:rPr>
          <w:rFonts w:ascii="Times New Roman" w:hAnsi="Times New Roman"/>
          <w:i/>
          <w:color w:val="000000"/>
          <w:sz w:val="24"/>
          <w:szCs w:val="24"/>
        </w:rPr>
        <w:t>90</w:t>
      </w:r>
    </w:p>
    <w:p w14:paraId="598B895D" w14:textId="67109C8C" w:rsidR="008D3D80" w:rsidRPr="00397E3F" w:rsidRDefault="008D3D80" w:rsidP="008D3D80">
      <w:pPr>
        <w:tabs>
          <w:tab w:val="left" w:pos="7938"/>
        </w:tabs>
        <w:spacing w:after="0" w:line="240" w:lineRule="auto"/>
        <w:jc w:val="right"/>
        <w:rPr>
          <w:rFonts w:ascii="Times New Roman" w:hAnsi="Times New Roman"/>
          <w:i/>
          <w:color w:val="000000"/>
          <w:sz w:val="24"/>
          <w:szCs w:val="24"/>
        </w:rPr>
      </w:pPr>
      <w:r w:rsidRPr="00397E3F">
        <w:rPr>
          <w:rFonts w:ascii="Times New Roman" w:hAnsi="Times New Roman"/>
          <w:i/>
          <w:color w:val="000000"/>
          <w:sz w:val="24"/>
          <w:szCs w:val="24"/>
        </w:rPr>
        <w:t>(protokols Nr.</w:t>
      </w:r>
      <w:r w:rsidR="008F5E4E">
        <w:rPr>
          <w:rFonts w:ascii="Times New Roman" w:hAnsi="Times New Roman"/>
          <w:i/>
          <w:color w:val="000000"/>
          <w:sz w:val="24"/>
          <w:szCs w:val="24"/>
        </w:rPr>
        <w:t>1</w:t>
      </w:r>
      <w:r w:rsidRPr="00397E3F">
        <w:rPr>
          <w:rFonts w:ascii="Times New Roman" w:hAnsi="Times New Roman"/>
          <w:i/>
          <w:color w:val="000000"/>
          <w:sz w:val="24"/>
          <w:szCs w:val="24"/>
        </w:rPr>
        <w:t xml:space="preserve">, </w:t>
      </w:r>
      <w:r w:rsidR="008F5E4E">
        <w:rPr>
          <w:rFonts w:ascii="Times New Roman" w:hAnsi="Times New Roman"/>
          <w:i/>
          <w:color w:val="000000"/>
          <w:sz w:val="24"/>
          <w:szCs w:val="24"/>
        </w:rPr>
        <w:t>92.</w:t>
      </w:r>
      <w:r w:rsidRPr="00397E3F">
        <w:rPr>
          <w:rFonts w:ascii="Times New Roman" w:hAnsi="Times New Roman"/>
          <w:i/>
          <w:color w:val="000000"/>
          <w:sz w:val="24"/>
          <w:szCs w:val="24"/>
        </w:rPr>
        <w:t>§</w:t>
      </w:r>
      <w:r w:rsidR="00397E3F">
        <w:rPr>
          <w:rFonts w:ascii="Times New Roman" w:hAnsi="Times New Roman"/>
          <w:i/>
          <w:color w:val="000000"/>
          <w:sz w:val="24"/>
          <w:szCs w:val="24"/>
        </w:rPr>
        <w:t>)</w:t>
      </w:r>
    </w:p>
    <w:p w14:paraId="59219AE9" w14:textId="77777777" w:rsidR="008D3D80" w:rsidRPr="008D3D80" w:rsidRDefault="008D3D80" w:rsidP="008D3D80">
      <w:pPr>
        <w:autoSpaceDE w:val="0"/>
        <w:autoSpaceDN w:val="0"/>
        <w:adjustRightInd w:val="0"/>
        <w:spacing w:after="0" w:line="240" w:lineRule="auto"/>
        <w:jc w:val="right"/>
        <w:rPr>
          <w:rFonts w:ascii="Times New Roman" w:hAnsi="Times New Roman"/>
          <w:b/>
          <w:bCs/>
          <w:sz w:val="24"/>
          <w:szCs w:val="24"/>
        </w:rPr>
      </w:pPr>
    </w:p>
    <w:p w14:paraId="45F57E91" w14:textId="77777777" w:rsidR="008D3D80" w:rsidRPr="008D3D80" w:rsidRDefault="008D3D80" w:rsidP="008D3D80">
      <w:pPr>
        <w:tabs>
          <w:tab w:val="left" w:pos="7938"/>
        </w:tabs>
        <w:spacing w:after="0" w:line="240" w:lineRule="auto"/>
        <w:jc w:val="center"/>
        <w:rPr>
          <w:rFonts w:ascii="Times New Roman" w:hAnsi="Times New Roman"/>
          <w:b/>
          <w:color w:val="000000"/>
          <w:sz w:val="24"/>
          <w:szCs w:val="24"/>
        </w:rPr>
      </w:pPr>
      <w:r w:rsidRPr="008D3D80">
        <w:rPr>
          <w:rFonts w:ascii="Times New Roman" w:hAnsi="Times New Roman"/>
          <w:b/>
          <w:color w:val="000000"/>
          <w:sz w:val="24"/>
          <w:szCs w:val="24"/>
        </w:rPr>
        <w:t>Par Limbažu novada pašvaldības atbalstu bārenim un bez vecāku gādības palikušam bērnam pēc pilngadības sasniegšanas un audžuģimenēm</w:t>
      </w:r>
    </w:p>
    <w:p w14:paraId="7605660D" w14:textId="77777777" w:rsidR="008D3D80" w:rsidRPr="008D3D80" w:rsidRDefault="008D3D80" w:rsidP="008D3D80">
      <w:pPr>
        <w:tabs>
          <w:tab w:val="left" w:pos="7938"/>
        </w:tabs>
        <w:spacing w:after="0" w:line="240" w:lineRule="auto"/>
        <w:jc w:val="center"/>
        <w:rPr>
          <w:rFonts w:ascii="Times New Roman" w:hAnsi="Times New Roman"/>
          <w:b/>
          <w:sz w:val="24"/>
          <w:szCs w:val="24"/>
        </w:rPr>
      </w:pPr>
    </w:p>
    <w:p w14:paraId="4828F7B5"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Izdoti saskaņā ar</w:t>
      </w:r>
    </w:p>
    <w:p w14:paraId="66B3C5AD" w14:textId="184A2497" w:rsidR="008D3D80" w:rsidRPr="008F5E4E" w:rsidRDefault="008F5E4E"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l</w:t>
      </w:r>
      <w:r w:rsidR="008D3D80" w:rsidRPr="008F5E4E">
        <w:rPr>
          <w:rFonts w:ascii="Times New Roman" w:hAnsi="Times New Roman"/>
          <w:i/>
        </w:rPr>
        <w:t>ikuma “Par pašvaldībām” 43.panta trešo daļu</w:t>
      </w:r>
      <w:r w:rsidRPr="008F5E4E">
        <w:rPr>
          <w:rFonts w:ascii="Times New Roman" w:hAnsi="Times New Roman"/>
          <w:i/>
        </w:rPr>
        <w:t>,</w:t>
      </w:r>
    </w:p>
    <w:p w14:paraId="19B35F68"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 xml:space="preserve"> likuma "Par palīdzību dzīvokļa jautājumu risināšanā"</w:t>
      </w:r>
    </w:p>
    <w:p w14:paraId="115FDF4B"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25</w:t>
      </w:r>
      <w:r w:rsidRPr="008F5E4E">
        <w:rPr>
          <w:rFonts w:ascii="Times New Roman" w:hAnsi="Times New Roman"/>
          <w:i/>
          <w:vertAlign w:val="superscript"/>
        </w:rPr>
        <w:t>2</w:t>
      </w:r>
      <w:r w:rsidRPr="008F5E4E">
        <w:rPr>
          <w:rFonts w:ascii="Times New Roman" w:hAnsi="Times New Roman"/>
          <w:i/>
        </w:rPr>
        <w:t xml:space="preserve"> panta pirmo un piekto daļu, Ministru kabineta</w:t>
      </w:r>
    </w:p>
    <w:p w14:paraId="2605F0CD"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2018. gada 26. jūnija noteikumu Nr. 354</w:t>
      </w:r>
    </w:p>
    <w:p w14:paraId="4CF3B6EC"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"Audžuģimenes noteikumi" 78. punktu,</w:t>
      </w:r>
    </w:p>
    <w:p w14:paraId="3CBD5C64"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Ministru kabineta 2005. gada 15. novembra</w:t>
      </w:r>
    </w:p>
    <w:p w14:paraId="478E4E4E"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noteikumu Nr. 857 "Noteikumi par sociālajām</w:t>
      </w:r>
    </w:p>
    <w:p w14:paraId="395EE858"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garantijām bārenim un bez vecāku gādības</w:t>
      </w:r>
    </w:p>
    <w:p w14:paraId="090441ED"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 xml:space="preserve">palikušam bērnam, kurš ir </w:t>
      </w:r>
      <w:proofErr w:type="spellStart"/>
      <w:r w:rsidRPr="008F5E4E">
        <w:rPr>
          <w:rFonts w:ascii="Times New Roman" w:hAnsi="Times New Roman"/>
          <w:i/>
        </w:rPr>
        <w:t>ārpusģimenes</w:t>
      </w:r>
      <w:proofErr w:type="spellEnd"/>
      <w:r w:rsidRPr="008F5E4E">
        <w:rPr>
          <w:rFonts w:ascii="Times New Roman" w:hAnsi="Times New Roman"/>
          <w:i/>
        </w:rPr>
        <w:t xml:space="preserve"> aprūpē,</w:t>
      </w:r>
    </w:p>
    <w:p w14:paraId="0361DF4B"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 xml:space="preserve">kā arī pēc </w:t>
      </w:r>
      <w:proofErr w:type="spellStart"/>
      <w:r w:rsidRPr="008F5E4E">
        <w:rPr>
          <w:rFonts w:ascii="Times New Roman" w:hAnsi="Times New Roman"/>
          <w:i/>
        </w:rPr>
        <w:t>ārpusģimenes</w:t>
      </w:r>
      <w:proofErr w:type="spellEnd"/>
      <w:r w:rsidRPr="008F5E4E">
        <w:rPr>
          <w:rFonts w:ascii="Times New Roman" w:hAnsi="Times New Roman"/>
          <w:i/>
        </w:rPr>
        <w:t xml:space="preserve"> aprūpes beigšanās"</w:t>
      </w:r>
    </w:p>
    <w:p w14:paraId="5CBFEA94"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22., 27., 30., 31. un 31.</w:t>
      </w:r>
      <w:r w:rsidRPr="008F5E4E">
        <w:rPr>
          <w:rFonts w:ascii="Times New Roman" w:hAnsi="Times New Roman"/>
          <w:i/>
          <w:vertAlign w:val="superscript"/>
        </w:rPr>
        <w:t>1</w:t>
      </w:r>
      <w:r w:rsidRPr="008F5E4E">
        <w:rPr>
          <w:rFonts w:ascii="Times New Roman" w:hAnsi="Times New Roman"/>
          <w:i/>
        </w:rPr>
        <w:t xml:space="preserve"> punktu</w:t>
      </w:r>
    </w:p>
    <w:p w14:paraId="499721A8" w14:textId="77777777" w:rsidR="008D3D80" w:rsidRPr="008D3D80" w:rsidRDefault="008D3D80" w:rsidP="008D3D80">
      <w:pPr>
        <w:widowControl w:val="0"/>
        <w:autoSpaceDE w:val="0"/>
        <w:autoSpaceDN w:val="0"/>
        <w:adjustRightInd w:val="0"/>
        <w:spacing w:after="0" w:line="240" w:lineRule="auto"/>
        <w:jc w:val="right"/>
        <w:rPr>
          <w:rFonts w:ascii="Times New Roman" w:hAnsi="Times New Roman"/>
          <w:i/>
          <w:sz w:val="24"/>
          <w:szCs w:val="24"/>
        </w:rPr>
      </w:pPr>
    </w:p>
    <w:p w14:paraId="45F30777" w14:textId="77777777" w:rsidR="008D3D80" w:rsidRPr="008D3D80" w:rsidRDefault="008D3D80" w:rsidP="008D3D80">
      <w:pPr>
        <w:widowControl w:val="0"/>
        <w:numPr>
          <w:ilvl w:val="0"/>
          <w:numId w:val="9"/>
        </w:numPr>
        <w:autoSpaceDE w:val="0"/>
        <w:autoSpaceDN w:val="0"/>
        <w:adjustRightInd w:val="0"/>
        <w:spacing w:after="0" w:line="240" w:lineRule="auto"/>
        <w:ind w:left="0"/>
        <w:jc w:val="center"/>
        <w:rPr>
          <w:rFonts w:ascii="Times New Roman" w:hAnsi="Times New Roman"/>
          <w:b/>
          <w:bCs/>
          <w:iCs/>
          <w:sz w:val="24"/>
          <w:szCs w:val="24"/>
        </w:rPr>
      </w:pPr>
      <w:r w:rsidRPr="008D3D80">
        <w:rPr>
          <w:rFonts w:ascii="Times New Roman" w:hAnsi="Times New Roman"/>
          <w:b/>
          <w:bCs/>
          <w:iCs/>
          <w:sz w:val="24"/>
          <w:szCs w:val="24"/>
        </w:rPr>
        <w:t>Vispārīgie jautājumi</w:t>
      </w:r>
    </w:p>
    <w:p w14:paraId="17724D7B" w14:textId="77777777" w:rsidR="008D3D80" w:rsidRPr="008D3D80" w:rsidRDefault="008D3D80" w:rsidP="008D3D80">
      <w:pPr>
        <w:widowControl w:val="0"/>
        <w:autoSpaceDE w:val="0"/>
        <w:autoSpaceDN w:val="0"/>
        <w:adjustRightInd w:val="0"/>
        <w:spacing w:after="0" w:line="240" w:lineRule="auto"/>
        <w:jc w:val="center"/>
        <w:rPr>
          <w:rFonts w:ascii="Times New Roman" w:hAnsi="Times New Roman"/>
          <w:iCs/>
          <w:sz w:val="24"/>
          <w:szCs w:val="24"/>
        </w:rPr>
      </w:pPr>
    </w:p>
    <w:p w14:paraId="171314B8"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Saistošie noteikumi (turpmāk – Noteikumi) nosaka Limbažu novada pašvaldības (turpmāk – Pašvaldības) pabalstu veidus, to apmēru, pieprasīšanas, piešķiršanas un izmaksas kārtību bārenim un bez vecāku gādības palikušam bērnam pēc pilngadības sasniegšanas (turpmāk — pilngadību sasniedzis bērns) un audžuģimenēm.</w:t>
      </w:r>
    </w:p>
    <w:p w14:paraId="520E90B0"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Noteikumos paredzētos pabalstus ir tiesības saņemt:</w:t>
      </w:r>
    </w:p>
    <w:p w14:paraId="13D19279" w14:textId="77777777" w:rsidR="008D3D80" w:rsidRPr="008D3D80" w:rsidRDefault="008D3D80" w:rsidP="00FF1AC2">
      <w:pPr>
        <w:widowControl w:val="0"/>
        <w:numPr>
          <w:ilvl w:val="1"/>
          <w:numId w:val="4"/>
        </w:numPr>
        <w:autoSpaceDE w:val="0"/>
        <w:autoSpaceDN w:val="0"/>
        <w:adjustRightInd w:val="0"/>
        <w:spacing w:after="0" w:line="240" w:lineRule="auto"/>
        <w:ind w:left="426" w:hanging="426"/>
        <w:jc w:val="both"/>
        <w:rPr>
          <w:rFonts w:ascii="Times New Roman" w:hAnsi="Times New Roman"/>
          <w:iCs/>
          <w:sz w:val="24"/>
          <w:szCs w:val="24"/>
        </w:rPr>
      </w:pPr>
      <w:bookmarkStart w:id="0" w:name="_Hlk84593035"/>
      <w:bookmarkStart w:id="1" w:name="_Hlk84593123"/>
      <w:r w:rsidRPr="008D3D80">
        <w:rPr>
          <w:rFonts w:ascii="Times New Roman" w:hAnsi="Times New Roman"/>
          <w:iCs/>
          <w:sz w:val="24"/>
          <w:szCs w:val="24"/>
        </w:rPr>
        <w:t xml:space="preserve">pilngadību sasniegušam bērnam </w:t>
      </w:r>
      <w:bookmarkEnd w:id="0"/>
      <w:bookmarkEnd w:id="1"/>
      <w:r w:rsidRPr="008D3D80">
        <w:rPr>
          <w:rFonts w:ascii="Times New Roman" w:hAnsi="Times New Roman"/>
          <w:iCs/>
          <w:sz w:val="24"/>
          <w:szCs w:val="24"/>
        </w:rPr>
        <w:t xml:space="preserve">pēc </w:t>
      </w:r>
      <w:proofErr w:type="spellStart"/>
      <w:r w:rsidRPr="008D3D80">
        <w:rPr>
          <w:rFonts w:ascii="Times New Roman" w:hAnsi="Times New Roman"/>
          <w:iCs/>
          <w:sz w:val="24"/>
          <w:szCs w:val="24"/>
        </w:rPr>
        <w:t>ārpusģimenes</w:t>
      </w:r>
      <w:proofErr w:type="spellEnd"/>
      <w:r w:rsidRPr="008D3D80">
        <w:rPr>
          <w:rFonts w:ascii="Times New Roman" w:hAnsi="Times New Roman"/>
          <w:iCs/>
          <w:sz w:val="24"/>
          <w:szCs w:val="24"/>
        </w:rPr>
        <w:t xml:space="preserve"> aprūpes izbeigšanās audžuģimenē vai pie aizbildņa līdz 24 gadu vecumam, par kuru Limbažu novada bāriņtiesa ir pieņēmusi lēmumu par </w:t>
      </w:r>
      <w:proofErr w:type="spellStart"/>
      <w:r w:rsidRPr="008D3D80">
        <w:rPr>
          <w:rFonts w:ascii="Times New Roman" w:hAnsi="Times New Roman"/>
          <w:iCs/>
          <w:sz w:val="24"/>
          <w:szCs w:val="24"/>
        </w:rPr>
        <w:t>ārpusģimenes</w:t>
      </w:r>
      <w:proofErr w:type="spellEnd"/>
      <w:r w:rsidRPr="008D3D80">
        <w:rPr>
          <w:rFonts w:ascii="Times New Roman" w:hAnsi="Times New Roman"/>
          <w:iCs/>
          <w:sz w:val="24"/>
          <w:szCs w:val="24"/>
        </w:rPr>
        <w:t xml:space="preserve"> aprūpi;</w:t>
      </w:r>
    </w:p>
    <w:p w14:paraId="69ECD9F6" w14:textId="77777777" w:rsidR="008D3D80" w:rsidRPr="008D3D80" w:rsidRDefault="008D3D80" w:rsidP="00FF1AC2">
      <w:pPr>
        <w:widowControl w:val="0"/>
        <w:numPr>
          <w:ilvl w:val="1"/>
          <w:numId w:val="4"/>
        </w:numPr>
        <w:autoSpaceDE w:val="0"/>
        <w:autoSpaceDN w:val="0"/>
        <w:adjustRightInd w:val="0"/>
        <w:spacing w:after="0" w:line="240" w:lineRule="auto"/>
        <w:ind w:left="426" w:hanging="426"/>
        <w:jc w:val="both"/>
        <w:rPr>
          <w:rFonts w:ascii="Times New Roman" w:hAnsi="Times New Roman"/>
          <w:iCs/>
          <w:sz w:val="24"/>
          <w:szCs w:val="24"/>
        </w:rPr>
      </w:pPr>
      <w:r w:rsidRPr="008D3D80">
        <w:rPr>
          <w:rFonts w:ascii="Times New Roman" w:hAnsi="Times New Roman"/>
          <w:iCs/>
          <w:sz w:val="24"/>
          <w:szCs w:val="24"/>
        </w:rPr>
        <w:t>Audžuģimenēm (turpmāk – Audžuģimenes), pamatojoties uz noslēgto līgumu starp Limbažu novada Sociālo dienestu (turpmāk – Sociālais dienests) un audžuģimeni.</w:t>
      </w:r>
    </w:p>
    <w:p w14:paraId="3E72A070" w14:textId="7710334D"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Lai saņemtu Noteikumos paredzētos pabalstus, persona</w:t>
      </w:r>
      <w:r w:rsidRPr="008D3D80">
        <w:rPr>
          <w:rFonts w:ascii="Times New Roman" w:hAnsi="Times New Roman"/>
          <w:sz w:val="24"/>
          <w:szCs w:val="24"/>
        </w:rPr>
        <w:t xml:space="preserve"> </w:t>
      </w:r>
      <w:proofErr w:type="spellStart"/>
      <w:r w:rsidRPr="008D3D80">
        <w:rPr>
          <w:rFonts w:ascii="Times New Roman" w:hAnsi="Times New Roman"/>
          <w:sz w:val="24"/>
          <w:szCs w:val="24"/>
        </w:rPr>
        <w:t>nosūta</w:t>
      </w:r>
      <w:proofErr w:type="spellEnd"/>
      <w:r w:rsidRPr="008D3D80">
        <w:rPr>
          <w:rFonts w:ascii="Times New Roman" w:hAnsi="Times New Roman"/>
          <w:sz w:val="24"/>
          <w:szCs w:val="24"/>
        </w:rPr>
        <w:t xml:space="preserve"> iesniegumu uz pašvaldības oficiālo elektronisko adresi vai </w:t>
      </w:r>
      <w:r w:rsidRPr="008D3D80">
        <w:rPr>
          <w:rFonts w:ascii="Times New Roman" w:hAnsi="Times New Roman"/>
          <w:iCs/>
          <w:sz w:val="24"/>
          <w:szCs w:val="24"/>
        </w:rPr>
        <w:t xml:space="preserve">iesniedz Sociālajā dienestā iesniegumu personīgi vai </w:t>
      </w:r>
      <w:proofErr w:type="spellStart"/>
      <w:r w:rsidRPr="008D3D80">
        <w:rPr>
          <w:rFonts w:ascii="Times New Roman" w:hAnsi="Times New Roman"/>
          <w:iCs/>
          <w:sz w:val="24"/>
          <w:szCs w:val="24"/>
        </w:rPr>
        <w:t>nosūta</w:t>
      </w:r>
      <w:proofErr w:type="spellEnd"/>
      <w:r w:rsidRPr="008D3D80">
        <w:rPr>
          <w:rFonts w:ascii="Times New Roman" w:hAnsi="Times New Roman"/>
          <w:iCs/>
          <w:sz w:val="24"/>
          <w:szCs w:val="24"/>
        </w:rPr>
        <w:t xml:space="preserve"> pa pastu, vai atbilstoši normatīvajiem aktiem par elektronisko dokumentu noformēšanu sagatavotu iesniegumu </w:t>
      </w:r>
      <w:proofErr w:type="spellStart"/>
      <w:r w:rsidRPr="008D3D80">
        <w:rPr>
          <w:rFonts w:ascii="Times New Roman" w:hAnsi="Times New Roman"/>
          <w:iCs/>
          <w:sz w:val="24"/>
          <w:szCs w:val="24"/>
        </w:rPr>
        <w:t>nosūta</w:t>
      </w:r>
      <w:proofErr w:type="spellEnd"/>
      <w:r w:rsidRPr="008D3D80">
        <w:rPr>
          <w:rFonts w:ascii="Times New Roman" w:hAnsi="Times New Roman"/>
          <w:iCs/>
          <w:sz w:val="24"/>
          <w:szCs w:val="24"/>
        </w:rPr>
        <w:t xml:space="preserve"> uz e-pasta adresi: soci</w:t>
      </w:r>
      <w:r w:rsidR="00E20292">
        <w:rPr>
          <w:rFonts w:ascii="Times New Roman" w:hAnsi="Times New Roman"/>
          <w:iCs/>
          <w:sz w:val="24"/>
          <w:szCs w:val="24"/>
        </w:rPr>
        <w:t>alais_dienests@limbazunovads.lv.</w:t>
      </w:r>
      <w:r w:rsidRPr="008D3D80">
        <w:rPr>
          <w:rFonts w:ascii="Times New Roman" w:hAnsi="Times New Roman"/>
          <w:iCs/>
          <w:sz w:val="24"/>
          <w:szCs w:val="24"/>
        </w:rPr>
        <w:t xml:space="preserve"> Iesniegumam atbilstoši </w:t>
      </w:r>
      <w:r w:rsidRPr="008D3D80">
        <w:rPr>
          <w:rFonts w:ascii="Times New Roman" w:hAnsi="Times New Roman"/>
          <w:iCs/>
          <w:sz w:val="24"/>
          <w:szCs w:val="24"/>
        </w:rPr>
        <w:lastRenderedPageBreak/>
        <w:t>Noteikumiem un pieprasījuma mērķim pievienojami citi dokumenti, ja tādi nepieciešami lēmuma pieņemšanai, atbilstoši attiecīgā pabalsta veidam.</w:t>
      </w:r>
    </w:p>
    <w:p w14:paraId="4E81BC02"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Sociālais dienests pabalsta piešķiršanas izvērtēšanai</w:t>
      </w:r>
      <w:r w:rsidRPr="008D3D80">
        <w:rPr>
          <w:rFonts w:ascii="Times New Roman" w:hAnsi="Times New Roman"/>
          <w:sz w:val="24"/>
          <w:szCs w:val="24"/>
        </w:rPr>
        <w:t xml:space="preserve"> </w:t>
      </w:r>
      <w:r w:rsidRPr="008D3D80">
        <w:rPr>
          <w:rFonts w:ascii="Times New Roman" w:hAnsi="Times New Roman"/>
          <w:iCs/>
          <w:sz w:val="24"/>
          <w:szCs w:val="24"/>
        </w:rPr>
        <w:t xml:space="preserve">Pašvaldības un valsts datu reģistros pārbauda informāciju par pieprasītāju un viņa ģimeni. Ja nepieciešams, Sociālais dienests pieprasa ziņas no valsts un pašvaldību iestādēm. </w:t>
      </w:r>
    </w:p>
    <w:p w14:paraId="621671F7"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Pabalsta saņēmējam ir pienākums nekavējoties informēt Sociālo dienestu par apstākļiem, kas varētu būt par pamatu pabalsta izmaksas pārtraukšanai vai pabalsta apmēra grozīšanai.</w:t>
      </w:r>
    </w:p>
    <w:p w14:paraId="121EF763"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Sociālais dienests izskata iesniegumu un pieņem lēmumu par pabalsta piešķiršanu vai atteikumu 10 darba dienu laikā pēc Noteikumu 3. punktā minētā iesnieguma saņemšanas.</w:t>
      </w:r>
    </w:p>
    <w:p w14:paraId="49053E99"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Pabalstus izmaksā bezskaidrā naudā, pārskaitot tos uz iesniegumā norādītā pabalsta pieprasītāja norēķina kontu kredītiestādē.</w:t>
      </w:r>
    </w:p>
    <w:p w14:paraId="693F3ECF" w14:textId="77777777" w:rsidR="008D3D80" w:rsidRPr="008D3D80" w:rsidRDefault="008D3D80" w:rsidP="008D3D80">
      <w:pPr>
        <w:widowControl w:val="0"/>
        <w:autoSpaceDE w:val="0"/>
        <w:autoSpaceDN w:val="0"/>
        <w:adjustRightInd w:val="0"/>
        <w:spacing w:after="0" w:line="240" w:lineRule="auto"/>
        <w:jc w:val="right"/>
        <w:rPr>
          <w:rFonts w:ascii="Times New Roman" w:hAnsi="Times New Roman"/>
          <w:bCs/>
          <w:i/>
          <w:sz w:val="24"/>
          <w:szCs w:val="24"/>
        </w:rPr>
      </w:pPr>
    </w:p>
    <w:p w14:paraId="3A597320"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Pabalstu veidi</w:t>
      </w:r>
    </w:p>
    <w:p w14:paraId="14A269FF" w14:textId="77777777" w:rsidR="008D3D80" w:rsidRPr="008D3D80" w:rsidRDefault="008D3D80" w:rsidP="008D3D80">
      <w:pPr>
        <w:spacing w:after="0" w:line="240" w:lineRule="auto"/>
        <w:rPr>
          <w:rFonts w:ascii="Times New Roman" w:hAnsi="Times New Roman"/>
          <w:sz w:val="24"/>
          <w:szCs w:val="24"/>
        </w:rPr>
      </w:pPr>
    </w:p>
    <w:p w14:paraId="35C9072C"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Pilngadību sasniegušam bērnam Pašvaldība nodrošina:</w:t>
      </w:r>
    </w:p>
    <w:p w14:paraId="7C24EAEA"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pabalstu patstāvīgas dzīves uzsākšanai;</w:t>
      </w:r>
    </w:p>
    <w:p w14:paraId="2F54FB3C"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pabalstu sadzīves priekšmetu un mīkstā inventāra iegādei;</w:t>
      </w:r>
    </w:p>
    <w:p w14:paraId="6A36F9BF"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pabalstu ikmēneša izdevumiem;</w:t>
      </w:r>
    </w:p>
    <w:p w14:paraId="5A180321"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mājokļa pabalstu.</w:t>
      </w:r>
    </w:p>
    <w:p w14:paraId="663CF4A9" w14:textId="77777777" w:rsidR="008D3D80" w:rsidRPr="008D3D80" w:rsidRDefault="008D3D80" w:rsidP="008D3D80">
      <w:pPr>
        <w:numPr>
          <w:ilvl w:val="0"/>
          <w:numId w:val="4"/>
        </w:numPr>
        <w:spacing w:after="0" w:line="240" w:lineRule="auto"/>
        <w:ind w:left="0" w:hanging="397"/>
        <w:rPr>
          <w:rFonts w:ascii="Times New Roman" w:hAnsi="Times New Roman"/>
          <w:sz w:val="24"/>
          <w:szCs w:val="24"/>
        </w:rPr>
      </w:pPr>
      <w:r w:rsidRPr="008D3D80">
        <w:rPr>
          <w:rFonts w:ascii="Times New Roman" w:hAnsi="Times New Roman"/>
          <w:sz w:val="24"/>
          <w:szCs w:val="24"/>
        </w:rPr>
        <w:t>Audžuģimenēm Pašvaldība nodrošina:</w:t>
      </w:r>
    </w:p>
    <w:p w14:paraId="4B82D1E8" w14:textId="77777777" w:rsidR="008D3D80" w:rsidRPr="008D3D80" w:rsidRDefault="008D3D80" w:rsidP="00FF1AC2">
      <w:pPr>
        <w:numPr>
          <w:ilvl w:val="1"/>
          <w:numId w:val="4"/>
        </w:numPr>
        <w:spacing w:after="0" w:line="240" w:lineRule="auto"/>
        <w:ind w:left="0" w:firstLine="0"/>
        <w:rPr>
          <w:rFonts w:ascii="Times New Roman" w:hAnsi="Times New Roman"/>
          <w:sz w:val="24"/>
          <w:szCs w:val="24"/>
        </w:rPr>
      </w:pPr>
      <w:r w:rsidRPr="008D3D80">
        <w:rPr>
          <w:rFonts w:ascii="Times New Roman" w:hAnsi="Times New Roman"/>
          <w:sz w:val="24"/>
          <w:szCs w:val="24"/>
        </w:rPr>
        <w:t>pabalstu bērna uzturam;</w:t>
      </w:r>
    </w:p>
    <w:p w14:paraId="74BB9B4D" w14:textId="77777777" w:rsidR="008D3D80" w:rsidRPr="008D3D80" w:rsidRDefault="008D3D80" w:rsidP="00FF1AC2">
      <w:pPr>
        <w:numPr>
          <w:ilvl w:val="1"/>
          <w:numId w:val="4"/>
        </w:numPr>
        <w:spacing w:after="0" w:line="240" w:lineRule="auto"/>
        <w:ind w:left="0" w:firstLine="0"/>
        <w:rPr>
          <w:rFonts w:ascii="Times New Roman" w:hAnsi="Times New Roman"/>
          <w:sz w:val="24"/>
          <w:szCs w:val="24"/>
        </w:rPr>
      </w:pPr>
      <w:r w:rsidRPr="008D3D80">
        <w:rPr>
          <w:rFonts w:ascii="Times New Roman" w:hAnsi="Times New Roman"/>
          <w:sz w:val="24"/>
          <w:szCs w:val="24"/>
        </w:rPr>
        <w:t>pabalstu apģērba un mīkstā inventāra iegādei;</w:t>
      </w:r>
    </w:p>
    <w:p w14:paraId="5C41D9FF" w14:textId="77777777" w:rsidR="008D3D80" w:rsidRPr="008D3D80" w:rsidRDefault="008D3D80" w:rsidP="00FF1AC2">
      <w:pPr>
        <w:numPr>
          <w:ilvl w:val="1"/>
          <w:numId w:val="4"/>
        </w:numPr>
        <w:spacing w:after="0" w:line="240" w:lineRule="auto"/>
        <w:ind w:left="0" w:firstLine="0"/>
        <w:rPr>
          <w:rFonts w:ascii="Times New Roman" w:hAnsi="Times New Roman"/>
          <w:sz w:val="24"/>
          <w:szCs w:val="24"/>
        </w:rPr>
      </w:pPr>
      <w:r w:rsidRPr="008D3D80">
        <w:rPr>
          <w:rFonts w:ascii="Times New Roman" w:hAnsi="Times New Roman"/>
          <w:sz w:val="24"/>
          <w:szCs w:val="24"/>
        </w:rPr>
        <w:t>pabalstu daļējai veselības aprūpes pakalpojumu apmaksai.</w:t>
      </w:r>
    </w:p>
    <w:p w14:paraId="655503BF" w14:textId="77777777" w:rsidR="008D3D80" w:rsidRPr="008D3D80" w:rsidRDefault="008D3D80" w:rsidP="008D3D80">
      <w:pPr>
        <w:spacing w:after="0" w:line="240" w:lineRule="auto"/>
        <w:rPr>
          <w:rFonts w:ascii="Times New Roman" w:hAnsi="Times New Roman"/>
          <w:sz w:val="24"/>
          <w:szCs w:val="24"/>
        </w:rPr>
      </w:pPr>
    </w:p>
    <w:p w14:paraId="097D96C0" w14:textId="77777777" w:rsidR="008D3D80" w:rsidRPr="008D3D80" w:rsidRDefault="008D3D80" w:rsidP="008D3D80">
      <w:pPr>
        <w:numPr>
          <w:ilvl w:val="0"/>
          <w:numId w:val="9"/>
        </w:numPr>
        <w:spacing w:after="0" w:line="240" w:lineRule="auto"/>
        <w:ind w:left="0"/>
        <w:jc w:val="center"/>
        <w:rPr>
          <w:rFonts w:ascii="Times New Roman" w:hAnsi="Times New Roman"/>
          <w:sz w:val="24"/>
          <w:szCs w:val="24"/>
        </w:rPr>
      </w:pPr>
      <w:bookmarkStart w:id="2" w:name="_Hlk84598300"/>
      <w:r w:rsidRPr="008D3D80">
        <w:rPr>
          <w:rFonts w:ascii="Times New Roman" w:hAnsi="Times New Roman"/>
          <w:b/>
          <w:bCs/>
          <w:sz w:val="24"/>
          <w:szCs w:val="24"/>
        </w:rPr>
        <w:t>Pabalsts patstāvīgas dzīves uzsākšanai</w:t>
      </w:r>
    </w:p>
    <w:p w14:paraId="320CE77E" w14:textId="77777777" w:rsidR="008D3D80" w:rsidRPr="008D3D80" w:rsidRDefault="008D3D80" w:rsidP="008D3D80">
      <w:pPr>
        <w:spacing w:after="0" w:line="240" w:lineRule="auto"/>
        <w:rPr>
          <w:rFonts w:ascii="Times New Roman" w:hAnsi="Times New Roman"/>
          <w:sz w:val="24"/>
          <w:szCs w:val="24"/>
        </w:rPr>
      </w:pPr>
      <w:r w:rsidRPr="008D3D80">
        <w:rPr>
          <w:rFonts w:ascii="Times New Roman" w:hAnsi="Times New Roman"/>
          <w:b/>
          <w:bCs/>
          <w:sz w:val="24"/>
          <w:szCs w:val="24"/>
        </w:rPr>
        <w:t xml:space="preserve"> </w:t>
      </w:r>
      <w:bookmarkEnd w:id="2"/>
    </w:p>
    <w:p w14:paraId="341998E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Vienreizēju pabalstu patstāvīgas dzīves uzsākšanai ir tiesības saņemt pilngadību sasniegušam bērnam pēc </w:t>
      </w:r>
      <w:proofErr w:type="spellStart"/>
      <w:r w:rsidRPr="008D3D80">
        <w:rPr>
          <w:rFonts w:ascii="Times New Roman" w:hAnsi="Times New Roman"/>
          <w:sz w:val="24"/>
          <w:szCs w:val="24"/>
        </w:rPr>
        <w:t>ārpusģimenes</w:t>
      </w:r>
      <w:proofErr w:type="spellEnd"/>
      <w:r w:rsidRPr="008D3D80">
        <w:rPr>
          <w:rFonts w:ascii="Times New Roman" w:hAnsi="Times New Roman"/>
          <w:sz w:val="24"/>
          <w:szCs w:val="24"/>
        </w:rPr>
        <w:t xml:space="preserve"> aprūpes izbeigšanās audžuģimenē vai pie aizbildņa.</w:t>
      </w:r>
    </w:p>
    <w:p w14:paraId="550B9E5F"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Vienreizējs pabalsts patstāvīgas dzīves uzsākšanai tiek izmaksāts 218,00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apmērā. Personai ar invaliditāti kopš bērnības 327,00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apmērā.</w:t>
      </w:r>
    </w:p>
    <w:p w14:paraId="39C79527" w14:textId="77777777" w:rsidR="008D3D80" w:rsidRPr="008D3D80" w:rsidRDefault="008D3D80" w:rsidP="008D3D80">
      <w:pPr>
        <w:spacing w:after="0" w:line="240" w:lineRule="auto"/>
        <w:rPr>
          <w:rFonts w:ascii="Times New Roman" w:hAnsi="Times New Roman"/>
          <w:b/>
          <w:bCs/>
          <w:sz w:val="24"/>
          <w:szCs w:val="24"/>
        </w:rPr>
      </w:pPr>
    </w:p>
    <w:p w14:paraId="38B1CF90"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sadzīves priekšmetu un mīkstā inventāra iegādei</w:t>
      </w:r>
    </w:p>
    <w:p w14:paraId="18748B5A" w14:textId="77777777" w:rsidR="008D3D80" w:rsidRPr="008D3D80" w:rsidRDefault="008D3D80" w:rsidP="008D3D80">
      <w:pPr>
        <w:spacing w:after="0" w:line="240" w:lineRule="auto"/>
        <w:jc w:val="center"/>
        <w:rPr>
          <w:rFonts w:ascii="Times New Roman" w:hAnsi="Times New Roman"/>
          <w:sz w:val="24"/>
          <w:szCs w:val="24"/>
        </w:rPr>
      </w:pPr>
    </w:p>
    <w:p w14:paraId="4A12AC79"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bookmarkStart w:id="3" w:name="_Hlk84598957"/>
      <w:r w:rsidRPr="008D3D80">
        <w:rPr>
          <w:rFonts w:ascii="Times New Roman" w:hAnsi="Times New Roman"/>
          <w:color w:val="000000"/>
          <w:sz w:val="24"/>
          <w:szCs w:val="24"/>
        </w:rPr>
        <w:t>Vienreizēju pabalstu sadzīves priekšmetu un mīkstā inventāra iegādei</w:t>
      </w:r>
      <w:r w:rsidRPr="008D3D80">
        <w:rPr>
          <w:rFonts w:ascii="Times New Roman" w:hAnsi="Times New Roman"/>
          <w:sz w:val="24"/>
          <w:szCs w:val="24"/>
        </w:rPr>
        <w:t xml:space="preserve"> patstāvīgas dzīves uzsākšanai </w:t>
      </w:r>
      <w:bookmarkEnd w:id="3"/>
      <w:r w:rsidRPr="008D3D80">
        <w:rPr>
          <w:rFonts w:ascii="Times New Roman" w:hAnsi="Times New Roman"/>
          <w:sz w:val="24"/>
          <w:szCs w:val="24"/>
        </w:rPr>
        <w:t xml:space="preserve">ir tiesības saņemt pilngadību sasniegušam bērnam pēc </w:t>
      </w:r>
      <w:proofErr w:type="spellStart"/>
      <w:r w:rsidRPr="008D3D80">
        <w:rPr>
          <w:rFonts w:ascii="Times New Roman" w:hAnsi="Times New Roman"/>
          <w:sz w:val="24"/>
          <w:szCs w:val="24"/>
        </w:rPr>
        <w:t>ārpusģimenes</w:t>
      </w:r>
      <w:proofErr w:type="spellEnd"/>
      <w:r w:rsidRPr="008D3D80">
        <w:rPr>
          <w:rFonts w:ascii="Times New Roman" w:hAnsi="Times New Roman"/>
          <w:sz w:val="24"/>
          <w:szCs w:val="24"/>
        </w:rPr>
        <w:t xml:space="preserve"> aprūpes izbeigšanās audžuģimenē vai pie aizbildņa.</w:t>
      </w:r>
    </w:p>
    <w:p w14:paraId="496F8150"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Vienreizējs pabalsts sadzīves priekšmetu un mīkstā inventāra iegādei patstāvīgas dzīves uzsākšanai tiek izmaksāts 820,05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apmērā.</w:t>
      </w:r>
    </w:p>
    <w:p w14:paraId="55C0AE5B"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Pēc pilngadību sasniegušā bērna lūguma, vienreizēju pabalstu sadzīves priekšmetu un mīkstā inventāra iegādei var izsniegt sadzīves priekšmetu un mīkstā inventāra veidā. </w:t>
      </w:r>
    </w:p>
    <w:p w14:paraId="5BEDC029" w14:textId="77777777" w:rsidR="008D3D80" w:rsidRPr="008D3D80" w:rsidRDefault="008D3D80" w:rsidP="008D3D80">
      <w:pPr>
        <w:spacing w:after="0" w:line="240" w:lineRule="auto"/>
        <w:jc w:val="both"/>
        <w:rPr>
          <w:rFonts w:ascii="Times New Roman" w:hAnsi="Times New Roman"/>
          <w:sz w:val="24"/>
          <w:szCs w:val="24"/>
        </w:rPr>
      </w:pPr>
    </w:p>
    <w:p w14:paraId="4AF1BC56"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ikmēneša izdevumu segšanai</w:t>
      </w:r>
    </w:p>
    <w:p w14:paraId="36D3081C" w14:textId="77777777" w:rsidR="008D3D80" w:rsidRPr="008D3D80" w:rsidRDefault="008D3D80" w:rsidP="008D3D80">
      <w:pPr>
        <w:spacing w:after="0" w:line="240" w:lineRule="auto"/>
        <w:rPr>
          <w:rFonts w:ascii="Times New Roman" w:hAnsi="Times New Roman"/>
          <w:sz w:val="24"/>
          <w:szCs w:val="24"/>
        </w:rPr>
      </w:pPr>
    </w:p>
    <w:p w14:paraId="58EADDFB"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Pabalstu ikmēneša izdevumu segšanai piešķir pilngadību sasniegušam bērnam pēc </w:t>
      </w:r>
      <w:proofErr w:type="spellStart"/>
      <w:r w:rsidRPr="008D3D80">
        <w:rPr>
          <w:rFonts w:ascii="Times New Roman" w:hAnsi="Times New Roman"/>
          <w:sz w:val="24"/>
          <w:szCs w:val="24"/>
        </w:rPr>
        <w:t>ārpusģimenes</w:t>
      </w:r>
      <w:proofErr w:type="spellEnd"/>
      <w:r w:rsidRPr="008D3D80">
        <w:rPr>
          <w:rFonts w:ascii="Times New Roman" w:hAnsi="Times New Roman"/>
          <w:sz w:val="24"/>
          <w:szCs w:val="24"/>
        </w:rPr>
        <w:t xml:space="preserve"> aprūpes izbeigšanās audžuģimenē vai pie aizbildņa, kurš turpina mācības vispārējās vai profesionālās izglītības iestādē, koledžā vai augstskolā un sekmīgi apgūst izglītības programmu.</w:t>
      </w:r>
    </w:p>
    <w:p w14:paraId="4552CEC9"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Pabalsta apmērs ikmēneša izdevumu segšanai ir 109,00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personām ar invaliditāti kopš bērnības 163,00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w:t>
      </w:r>
    </w:p>
    <w:p w14:paraId="14D3BE61"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Pabalsta ikmēneša izdevumu segšanai saņemšanai pilngadību sasniegušais bērns Sociālajā dienestā iesniedz iesniegumu, kurā norāda izglītības iestādi. Lai noskaidrotu informāciju par mācību procesu, pašvaldības Sociālais dienests ne retāk kā divas reizes gadā pieprasa informāciju par to, ka pilngadību sasniegušais bērns turpina sekmīgi apgūt izglītības programmu vai studiju programmu.</w:t>
      </w:r>
    </w:p>
    <w:p w14:paraId="1A3B3C0C"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Pabalstu izmaksā līdz kārtējā mēneša 25. datumam.</w:t>
      </w:r>
    </w:p>
    <w:p w14:paraId="6D7B63A9" w14:textId="77777777" w:rsidR="008D3D80" w:rsidRPr="008D3D80" w:rsidRDefault="008D3D80" w:rsidP="008D3D80">
      <w:pPr>
        <w:spacing w:after="0" w:line="240" w:lineRule="auto"/>
        <w:jc w:val="both"/>
        <w:rPr>
          <w:rFonts w:ascii="Times New Roman" w:hAnsi="Times New Roman"/>
          <w:sz w:val="24"/>
          <w:szCs w:val="24"/>
        </w:rPr>
      </w:pPr>
    </w:p>
    <w:p w14:paraId="10C19F22"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Mājokļa pabalsts</w:t>
      </w:r>
    </w:p>
    <w:p w14:paraId="6F028742" w14:textId="77777777" w:rsidR="008D3D80" w:rsidRPr="008D3D80" w:rsidRDefault="008D3D80" w:rsidP="008D3D80">
      <w:pPr>
        <w:spacing w:after="0" w:line="240" w:lineRule="auto"/>
        <w:rPr>
          <w:rFonts w:ascii="Times New Roman" w:hAnsi="Times New Roman"/>
          <w:b/>
          <w:bCs/>
          <w:strike/>
          <w:sz w:val="24"/>
          <w:szCs w:val="24"/>
        </w:rPr>
      </w:pPr>
    </w:p>
    <w:p w14:paraId="4F0BD9C0"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Mājokļa pabalstu pilngadību sasniegušam bērnam pēc </w:t>
      </w:r>
      <w:proofErr w:type="spellStart"/>
      <w:r w:rsidRPr="008D3D80">
        <w:rPr>
          <w:rFonts w:ascii="Times New Roman" w:hAnsi="Times New Roman"/>
          <w:sz w:val="24"/>
          <w:szCs w:val="24"/>
        </w:rPr>
        <w:t>ārpusģimenes</w:t>
      </w:r>
      <w:proofErr w:type="spellEnd"/>
      <w:r w:rsidRPr="008D3D80">
        <w:rPr>
          <w:rFonts w:ascii="Times New Roman" w:hAnsi="Times New Roman"/>
          <w:sz w:val="24"/>
          <w:szCs w:val="24"/>
        </w:rPr>
        <w:t xml:space="preserve"> aprūpes izbeigšanās pašvaldība maksā no dienas, kad bērns sasniedzis pilngadību, līdz 24 gadu vecuma sasniegšanai.</w:t>
      </w:r>
    </w:p>
    <w:p w14:paraId="14AD6E73"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piešķir šādu ar vienas dzīvojamās telpas lietošanu saistītu izdevumu segšanai:</w:t>
      </w:r>
    </w:p>
    <w:p w14:paraId="5C72E121" w14:textId="77777777" w:rsidR="008D3D80" w:rsidRPr="008D3D80" w:rsidRDefault="008D3D80" w:rsidP="00FF1AC2">
      <w:pPr>
        <w:numPr>
          <w:ilvl w:val="1"/>
          <w:numId w:val="4"/>
        </w:num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izdevumiem par dzīvojamās telpas lietošanu (īres maksa, nepieciešamie izdevumi par obligāti veicamajām pārvaldīšanas darbībām);</w:t>
      </w:r>
    </w:p>
    <w:p w14:paraId="3E33A766" w14:textId="77777777" w:rsidR="008D3D80" w:rsidRPr="008D3D80" w:rsidRDefault="008D3D80" w:rsidP="00FF1AC2">
      <w:pPr>
        <w:numPr>
          <w:ilvl w:val="1"/>
          <w:numId w:val="4"/>
        </w:num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izdevumiem par pakalpojumiem, kas saistīti ar dzīvojamās telpas lietošanu (siltumenerģija apkures un karstā ūdens nodrošināšanai, elektroenerģija, patērētais ūdens, dabasgāze, kanalizācijas vai asenizācijas nodrošināšana, sadzīves atkritumu apsaimniekošana), ja tie nav ietverti īres maksā vai nepieciešamajos izdevumos par obligāti veicamajām pārvaldīšanas darbībām;</w:t>
      </w:r>
    </w:p>
    <w:p w14:paraId="5EA9C9EC" w14:textId="77777777" w:rsidR="008D3D80" w:rsidRPr="008D3D80" w:rsidRDefault="008D3D80" w:rsidP="00FF1AC2">
      <w:pPr>
        <w:numPr>
          <w:ilvl w:val="1"/>
          <w:numId w:val="4"/>
        </w:num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izdevumiem par telekomunikāciju un interneta pakalpojumiem, izdevumiem par ūdens skaitītāja uzstādīšanu un verifikāciju.</w:t>
      </w:r>
    </w:p>
    <w:p w14:paraId="32B442B8" w14:textId="00F46D8E"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 Mājokļa pabalstu aprēķina, piešķir un izmaksā Ministru kabineta  2020. gada 17.decembra  noteikumos Nr. 809 “Noteikumi par mājsaimniecības materiālās situācijas izvērtēšanu un sociālās palīdzības saņemšanu” noteiktajā kārtībā un apmērā. Piešķirot mājokļa pabalstu pašvaldība nevērtē pilngadību sasnieguša bērna ienākumus un materiālo stāvokli.</w:t>
      </w:r>
    </w:p>
    <w:p w14:paraId="48705A78"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Sociālajā dienestā, lai pieņemtu lēmumu par mājokļa pabalsta piešķiršanu vai atteikumu, pilngadību sasniegušam bērnam jāiesniedz īres līguma kopija par dzīvojamās telpas lietošanu vai pārvaldīšanu.</w:t>
      </w:r>
    </w:p>
    <w:p w14:paraId="194B8E54"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Ja līgums starp pakalpojumu sniedzēju un pilngadību sasniegušo bērnu par kāda no noteikumu 20.2. apakšpunktā norādītā pakalpojuma saņemšanu nav noslēgts, Sociālais dienests samaksu par pakalpojumu veic, ja pakalpojuma apmaksa noteikta ar pilngadību sasniegušo bērnu noslēgtajā līgumā par dzīvojamās telpas lietošanu vai pārvaldīšanu.</w:t>
      </w:r>
    </w:p>
    <w:p w14:paraId="029FF31A"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piešķir ar to mēnesi, kad ir saņemts pilngadību sasnieguša bērna iesniegums.</w:t>
      </w:r>
    </w:p>
    <w:p w14:paraId="4D3DE3F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izmaksā par periodu, kurā saskaņā ar lēmumu mājokļa pabalsts ir piešķirts, ja pilngadību sasniegušais bērns Sociālajā dienestā ir iesniedzis maksājumu apliecinošu dokumentu vai rēķinu par veicamajiem maksājumiem. Minētie dokumenti Sociālajā dienestā iesniedzami regulāri katru mēnesi, bet ne vēlāk kā divu mēnešu laikā no maksājumu veikšanas vai rēķinu izsniegšanas dienas, ja objektīvu iemeslu dēļ tas nav bijis iespējams.</w:t>
      </w:r>
    </w:p>
    <w:p w14:paraId="5A5F6B6C" w14:textId="3C1B8BE5"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Sociālais dienests desmit darbdienu laikā no iesnieguma saņemšanas dienas pieņem lēmumu par mājokļa pabalsta piešķiršanu vai atteikumu piešķirt mājokļa pabalstu.</w:t>
      </w:r>
    </w:p>
    <w:p w14:paraId="19A90646" w14:textId="0782290D"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Mājokļa pabalstu Sociālais dienests pārskaita </w:t>
      </w:r>
      <w:proofErr w:type="spellStart"/>
      <w:r w:rsidRPr="008D3D80">
        <w:rPr>
          <w:rFonts w:ascii="Times New Roman" w:hAnsi="Times New Roman"/>
          <w:sz w:val="24"/>
          <w:szCs w:val="24"/>
        </w:rPr>
        <w:t>apsaimniekotājam</w:t>
      </w:r>
      <w:proofErr w:type="spellEnd"/>
      <w:r w:rsidRPr="008D3D80">
        <w:rPr>
          <w:rFonts w:ascii="Times New Roman" w:hAnsi="Times New Roman"/>
          <w:sz w:val="24"/>
          <w:szCs w:val="24"/>
        </w:rPr>
        <w:t xml:space="preserve"> vai komunālo pakalpojumu sniedzējam. Izdevumus par kurināmā iegādi var segt, veicot pārskaitījumu</w:t>
      </w:r>
      <w:r w:rsidRPr="008D3D80">
        <w:rPr>
          <w:rFonts w:ascii="Times New Roman" w:hAnsi="Times New Roman"/>
          <w:color w:val="FF0000"/>
          <w:sz w:val="24"/>
          <w:szCs w:val="24"/>
        </w:rPr>
        <w:t xml:space="preserve"> </w:t>
      </w:r>
      <w:r w:rsidRPr="008D3D80">
        <w:rPr>
          <w:rFonts w:ascii="Times New Roman" w:hAnsi="Times New Roman"/>
          <w:sz w:val="24"/>
          <w:szCs w:val="24"/>
        </w:rPr>
        <w:t>piegādātājam vai pārskaitīt uz iesniedzēja norādīto kredītiestādes maksājumu vai pasta norēķinu sistēmas kontu</w:t>
      </w:r>
      <w:r w:rsidR="00E20292">
        <w:rPr>
          <w:rFonts w:ascii="Times New Roman" w:hAnsi="Times New Roman"/>
          <w:sz w:val="24"/>
          <w:szCs w:val="24"/>
        </w:rPr>
        <w:t>.</w:t>
      </w:r>
    </w:p>
    <w:p w14:paraId="04625E76"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pabalsts netiek maksāts:</w:t>
      </w:r>
    </w:p>
    <w:p w14:paraId="4CCE7CBB" w14:textId="77777777" w:rsidR="008D3D80" w:rsidRPr="008D3D80" w:rsidRDefault="008D3D80" w:rsidP="00FF1AC2">
      <w:p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28.1. par personām, kuras mitinās vienā mājsaimniecībā ar pilngadību sasniegušo bērnu, izņemot gadījumus, ja vienā mājsaimniecībā mitinās vairāki pilngadību sasniegušie bērni;</w:t>
      </w:r>
    </w:p>
    <w:p w14:paraId="2893DDB0" w14:textId="77777777" w:rsidR="008D3D80" w:rsidRPr="008D3D80" w:rsidRDefault="008D3D80" w:rsidP="00FF1AC2">
      <w:p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28.2. ja pabalsta pieprasītājs dzīvojamā telpā, par kuru pieprasīts pabalsts, nedzīvo.</w:t>
      </w:r>
    </w:p>
    <w:p w14:paraId="4BAC74EA"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Sociālais dienests pieņem lēmumu atcelt piešķirto mājokļa pabalstu, ja tiek konstatēts, ka mājokļa pabalsta saņēmējs neatbilst noteikumos noteiktajām prasībām mājokļa pabalsta saņemšanai.</w:t>
      </w:r>
    </w:p>
    <w:p w14:paraId="320E15E4"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Mājokļa pabalsta saņēmējam ir pienākums nekavējoties informēt Sociālo dienestu, ja tiek mainīta pabalsta saņēmēja dzīvesvieta. </w:t>
      </w:r>
    </w:p>
    <w:p w14:paraId="616AA058"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bookmarkStart w:id="4" w:name="_Hlk84605071"/>
      <w:r w:rsidRPr="008D3D80">
        <w:rPr>
          <w:rFonts w:ascii="Times New Roman" w:hAnsi="Times New Roman"/>
          <w:sz w:val="24"/>
          <w:szCs w:val="24"/>
        </w:rPr>
        <w:t xml:space="preserve">Mājokļa pabalstu </w:t>
      </w:r>
      <w:bookmarkEnd w:id="4"/>
      <w:r w:rsidRPr="008D3D80">
        <w:rPr>
          <w:rFonts w:ascii="Times New Roman" w:hAnsi="Times New Roman"/>
          <w:sz w:val="24"/>
          <w:szCs w:val="24"/>
        </w:rPr>
        <w:t>izmaksā reizi mēnesī līdz mēneša 25. datumam, bet pabalstu cietā kurināmā iegādei – reizi kalendārā gadā.</w:t>
      </w:r>
    </w:p>
    <w:p w14:paraId="52964BF9" w14:textId="77777777" w:rsidR="008D3D80" w:rsidRPr="008D3D80" w:rsidRDefault="008D3D80" w:rsidP="008D3D80">
      <w:pPr>
        <w:spacing w:after="0" w:line="240" w:lineRule="auto"/>
        <w:jc w:val="both"/>
        <w:rPr>
          <w:rFonts w:ascii="Times New Roman" w:hAnsi="Times New Roman"/>
          <w:sz w:val="24"/>
          <w:szCs w:val="24"/>
        </w:rPr>
      </w:pPr>
    </w:p>
    <w:p w14:paraId="6AED80E5"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bērna uzturam</w:t>
      </w:r>
    </w:p>
    <w:p w14:paraId="3476D18B" w14:textId="77777777" w:rsidR="008D3D80" w:rsidRPr="008D3D80" w:rsidRDefault="008D3D80" w:rsidP="008D3D80">
      <w:pPr>
        <w:spacing w:after="0" w:line="240" w:lineRule="auto"/>
        <w:rPr>
          <w:rFonts w:ascii="Times New Roman" w:hAnsi="Times New Roman"/>
          <w:b/>
          <w:bCs/>
          <w:sz w:val="24"/>
          <w:szCs w:val="24"/>
        </w:rPr>
      </w:pPr>
    </w:p>
    <w:p w14:paraId="4D51A12E" w14:textId="77777777" w:rsidR="008D3D80" w:rsidRPr="008D3D80" w:rsidRDefault="008D3D80" w:rsidP="008D3D80">
      <w:pPr>
        <w:numPr>
          <w:ilvl w:val="0"/>
          <w:numId w:val="4"/>
        </w:numPr>
        <w:spacing w:after="0" w:line="240" w:lineRule="auto"/>
        <w:ind w:left="0" w:hanging="397"/>
        <w:jc w:val="both"/>
        <w:rPr>
          <w:rFonts w:ascii="Times New Roman" w:hAnsi="Times New Roman"/>
          <w:b/>
          <w:bCs/>
          <w:sz w:val="24"/>
          <w:szCs w:val="24"/>
        </w:rPr>
      </w:pPr>
      <w:r w:rsidRPr="008D3D80">
        <w:rPr>
          <w:rFonts w:ascii="Times New Roman" w:hAnsi="Times New Roman"/>
          <w:sz w:val="24"/>
          <w:szCs w:val="24"/>
        </w:rPr>
        <w:t xml:space="preserve">Pašvaldības ikmēneša pabalsts audžuģimenē ievietota bērna uzturam par kārtējo mēnesi ir: </w:t>
      </w:r>
    </w:p>
    <w:p w14:paraId="4FA139D3" w14:textId="77777777" w:rsidR="008D3D80" w:rsidRPr="008D3D80" w:rsidRDefault="008D3D80" w:rsidP="00FF1AC2">
      <w:pPr>
        <w:numPr>
          <w:ilvl w:val="1"/>
          <w:numId w:val="4"/>
        </w:numPr>
        <w:spacing w:after="0" w:line="240" w:lineRule="auto"/>
        <w:ind w:left="0" w:firstLine="0"/>
        <w:jc w:val="both"/>
        <w:rPr>
          <w:rFonts w:ascii="Times New Roman" w:hAnsi="Times New Roman"/>
          <w:b/>
          <w:bCs/>
          <w:sz w:val="24"/>
          <w:szCs w:val="24"/>
        </w:rPr>
      </w:pPr>
      <w:r w:rsidRPr="008D3D80">
        <w:rPr>
          <w:rFonts w:ascii="Times New Roman" w:hAnsi="Times New Roman"/>
          <w:sz w:val="24"/>
          <w:szCs w:val="24"/>
        </w:rPr>
        <w:t xml:space="preserve">215,00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mēnesī par bērnu līdz 7 gadu vecuma sasniegšanai;</w:t>
      </w:r>
    </w:p>
    <w:p w14:paraId="773444DE"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 xml:space="preserve">258,00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mēnesī par bērnu vecumā no 7 līdz 18 gadu vecuma sasniegšanai. </w:t>
      </w:r>
    </w:p>
    <w:p w14:paraId="2B42E419"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Par nepilnu mēnesi pabalsta bērna uzturam apmēru nosaka proporcionāli dienu skaitam. </w:t>
      </w:r>
    </w:p>
    <w:p w14:paraId="403558D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lastRenderedPageBreak/>
        <w:t>Pabalsta bērna uzturam izmaksu pārtrauc, ja:</w:t>
      </w:r>
    </w:p>
    <w:p w14:paraId="599E0E10"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bērns sasniedzis pilngadību;</w:t>
      </w:r>
    </w:p>
    <w:p w14:paraId="1F8E737A"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bērna uzturēšanās audžuģimenē izbeigta pirms līgumā par bērna ievietošanu audžuģimenē noteiktā darbības termiņa saskaņā ar bāriņtiesas un audžuģimenes vienošanos;</w:t>
      </w:r>
    </w:p>
    <w:p w14:paraId="36F0C5DE"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bāriņtiesa pieņēmusi lēmumu par bērna uzturēšanās izbeigšanu audžuģimenē;</w:t>
      </w:r>
    </w:p>
    <w:p w14:paraId="4DE3B87A"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 xml:space="preserve">bērns ir nodots adoptētāju aprūpē un uzraudzībā līdz adopcijas apstiprināšanai tiesā. Sociālais dienests pabalsta izmaksu atjauno pēc rakstiskas informācijas saņemšanas no Limbažu novada bāriņtiesas par bērna aprūpes un uzraudzības izbeigšanu adoptētāju mājsaimniecībā un bērna atgriešanu audžuģimenē. </w:t>
      </w:r>
    </w:p>
    <w:p w14:paraId="34291090" w14:textId="77777777" w:rsidR="008D3D80" w:rsidRPr="008D3D80" w:rsidRDefault="008D3D80" w:rsidP="008D3D80">
      <w:pPr>
        <w:spacing w:after="0" w:line="240" w:lineRule="auto"/>
        <w:jc w:val="both"/>
        <w:rPr>
          <w:rFonts w:ascii="Times New Roman" w:hAnsi="Times New Roman"/>
          <w:sz w:val="24"/>
          <w:szCs w:val="24"/>
        </w:rPr>
      </w:pPr>
    </w:p>
    <w:p w14:paraId="266D41E6"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apģērba un mīkstā inventāra iegādei</w:t>
      </w:r>
    </w:p>
    <w:p w14:paraId="4885E960" w14:textId="77777777" w:rsidR="008D3D80" w:rsidRPr="008D3D80" w:rsidRDefault="008D3D80" w:rsidP="008D3D80">
      <w:pPr>
        <w:spacing w:after="0" w:line="240" w:lineRule="auto"/>
        <w:rPr>
          <w:rFonts w:ascii="Times New Roman" w:hAnsi="Times New Roman"/>
          <w:sz w:val="24"/>
          <w:szCs w:val="24"/>
        </w:rPr>
      </w:pPr>
    </w:p>
    <w:p w14:paraId="5456D30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Pabalsta apmērs apģērba un mīkstā inventāra iegādei ir 30,00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mēnesī par katru audžuģimenē ievietoto bērnu. Pabalstu par kārtējo mēnesi izmaksā līdz šī mēneša 25. datumam. </w:t>
      </w:r>
    </w:p>
    <w:p w14:paraId="21EA9481"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Pabalstu bērna apģērba un mīkstā inventāra iegādei aprēķina un piešķir, sākot ar dienu, kad bērns ievietots audžuģimenē.</w:t>
      </w:r>
    </w:p>
    <w:p w14:paraId="3F4FCDFD" w14:textId="77777777" w:rsidR="008D3D80" w:rsidRPr="008D3D80" w:rsidRDefault="008D3D80" w:rsidP="008D3D80">
      <w:pPr>
        <w:numPr>
          <w:ilvl w:val="0"/>
          <w:numId w:val="4"/>
        </w:numPr>
        <w:spacing w:after="0" w:line="240" w:lineRule="auto"/>
        <w:ind w:left="0" w:hanging="397"/>
        <w:rPr>
          <w:rFonts w:ascii="Times New Roman" w:hAnsi="Times New Roman"/>
          <w:sz w:val="24"/>
          <w:szCs w:val="24"/>
        </w:rPr>
      </w:pPr>
      <w:r w:rsidRPr="008D3D80">
        <w:rPr>
          <w:rFonts w:ascii="Times New Roman" w:hAnsi="Times New Roman"/>
          <w:sz w:val="24"/>
          <w:szCs w:val="24"/>
        </w:rPr>
        <w:t xml:space="preserve">Pabalsta apmēru bērna uzturam par nepilnu mēnesi nosaka proporcionāli dienu skaitam. </w:t>
      </w:r>
    </w:p>
    <w:p w14:paraId="739E346E"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Pabalstu bērna apģērba un mīkstā inventāra iegādei izmaksu pārtrauc, ja iestājas kāds no noteikumu 34. punkta apakšpunktos minētajiem nosacījumiem.</w:t>
      </w:r>
    </w:p>
    <w:p w14:paraId="174E51C8" w14:textId="77777777" w:rsidR="008D3D80" w:rsidRPr="008D3D80" w:rsidRDefault="008D3D80" w:rsidP="008D3D80">
      <w:pPr>
        <w:spacing w:after="0" w:line="240" w:lineRule="auto"/>
        <w:jc w:val="both"/>
        <w:rPr>
          <w:rFonts w:ascii="Times New Roman" w:hAnsi="Times New Roman"/>
          <w:sz w:val="24"/>
          <w:szCs w:val="24"/>
        </w:rPr>
      </w:pPr>
    </w:p>
    <w:p w14:paraId="32A415D6"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daļējai veselības aprūpes pakalpojumu apmaksai</w:t>
      </w:r>
    </w:p>
    <w:p w14:paraId="5BE684B6" w14:textId="77777777" w:rsidR="008D3D80" w:rsidRPr="008D3D80" w:rsidRDefault="008D3D80" w:rsidP="008D3D80">
      <w:pPr>
        <w:spacing w:after="0" w:line="240" w:lineRule="auto"/>
        <w:rPr>
          <w:rFonts w:ascii="Times New Roman" w:hAnsi="Times New Roman"/>
          <w:b/>
          <w:bCs/>
          <w:sz w:val="24"/>
          <w:szCs w:val="24"/>
        </w:rPr>
      </w:pPr>
    </w:p>
    <w:p w14:paraId="357E2F62"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Pabalsta apmērs audžuģimenē ievietota bērna daļējai veselības aprūpes pakalpojumu apmaksai ir līdz 50,00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gadā vienam bērnam. </w:t>
      </w:r>
    </w:p>
    <w:p w14:paraId="44EC8058"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Pabalstu piešķir pamatojoties uz Sociālajā dienestā iesniegtajām dokumentu kopijām (uzrādot oriģinālu), kuri apliecina izdevumus par bērnam sniegtajiem veselības aprūpes pakalpojumiem (slimnīcas rēķini, stingrās uzskaites EKA čeki vai kvītis).</w:t>
      </w:r>
    </w:p>
    <w:p w14:paraId="40047D38" w14:textId="77777777" w:rsidR="008D3D80" w:rsidRPr="008D3D80" w:rsidRDefault="008D3D80" w:rsidP="008D3D80">
      <w:pPr>
        <w:spacing w:after="0" w:line="240" w:lineRule="auto"/>
        <w:rPr>
          <w:rFonts w:ascii="Times New Roman" w:hAnsi="Times New Roman"/>
          <w:sz w:val="24"/>
          <w:szCs w:val="24"/>
        </w:rPr>
      </w:pPr>
    </w:p>
    <w:p w14:paraId="0744B19A"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Lēmuma paziņošanas, apstrīdēšanas un pārsūdzēšanas kārtība</w:t>
      </w:r>
    </w:p>
    <w:p w14:paraId="715E15C4" w14:textId="77777777" w:rsidR="008D3D80" w:rsidRPr="008D3D80" w:rsidRDefault="008D3D80" w:rsidP="008D3D80">
      <w:pPr>
        <w:spacing w:after="0" w:line="240" w:lineRule="auto"/>
        <w:rPr>
          <w:rFonts w:ascii="Times New Roman" w:hAnsi="Times New Roman"/>
          <w:sz w:val="24"/>
          <w:szCs w:val="24"/>
        </w:rPr>
      </w:pPr>
    </w:p>
    <w:p w14:paraId="41760294"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Sociālā dienesta pieņemto lēmumu par Noteikumos minēto pabalstu piešķiršanu vai atteikumu to piešķirt, Paziņošanas likuma noteiktajā kārtībā paziņo personai, kura pieprasījusi pabalstu.</w:t>
      </w:r>
    </w:p>
    <w:p w14:paraId="674DC3B3"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Noteikumos minētos Sociālā dienesta lēmumus var apstrīdēt Limbažu novada domē, Rīgas ielā 16, Limbažos, Limbažu novadā.</w:t>
      </w:r>
    </w:p>
    <w:p w14:paraId="2D59A55C" w14:textId="77777777" w:rsidR="008D3D80" w:rsidRPr="008D3D80" w:rsidRDefault="008D3D80" w:rsidP="008D3D80">
      <w:pPr>
        <w:spacing w:after="0" w:line="240" w:lineRule="auto"/>
        <w:jc w:val="both"/>
        <w:rPr>
          <w:rFonts w:ascii="Times New Roman" w:hAnsi="Times New Roman"/>
          <w:sz w:val="24"/>
          <w:szCs w:val="24"/>
        </w:rPr>
      </w:pPr>
    </w:p>
    <w:p w14:paraId="63299383"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Noslēguma jautājumi</w:t>
      </w:r>
    </w:p>
    <w:p w14:paraId="4D0CE14E" w14:textId="77777777" w:rsidR="008D3D80" w:rsidRPr="008D3D80" w:rsidRDefault="008D3D80" w:rsidP="008D3D80">
      <w:pPr>
        <w:spacing w:after="0" w:line="240" w:lineRule="auto"/>
        <w:rPr>
          <w:rFonts w:ascii="Times New Roman" w:hAnsi="Times New Roman"/>
          <w:sz w:val="24"/>
          <w:szCs w:val="24"/>
        </w:rPr>
      </w:pPr>
    </w:p>
    <w:p w14:paraId="022C4994"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Saistošie noteikumi stājas spēkā nākamajā dienā pēc to pilna teksta publicēšanas pašvaldības informatīvajā izdevumā „Limbažu Novada Ziņas”.</w:t>
      </w:r>
    </w:p>
    <w:p w14:paraId="780F56E1"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Ar šo noteikumu spēkā stāšanās brīdi spēku zaudē:</w:t>
      </w:r>
    </w:p>
    <w:p w14:paraId="7F84E4B5"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Alojas novada domes 2021. gada 28. janvāra saistošie noteikumi Nr. 2 “Par Alojas novada pašvaldības atbalstu audžuģimenēm, bāreņiem un bez vecāku gādības palikušiem bērniem”.</w:t>
      </w:r>
    </w:p>
    <w:p w14:paraId="7D711EF9" w14:textId="4AF4608D" w:rsidR="008D3D80" w:rsidRPr="00FF1AC2"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Limbažu novada domes 2012. gada 20. decembra saistošie noteikumi Nr. 40 “Par Limbažu novada pašvaldības palīdzību audžuģimenei”.</w:t>
      </w:r>
    </w:p>
    <w:p w14:paraId="433E9AD4" w14:textId="77777777" w:rsidR="00397E3F" w:rsidRDefault="00397E3F" w:rsidP="00FF1AC2">
      <w:pPr>
        <w:tabs>
          <w:tab w:val="left" w:pos="4678"/>
          <w:tab w:val="left" w:pos="8505"/>
        </w:tabs>
        <w:spacing w:after="0"/>
        <w:rPr>
          <w:rFonts w:ascii="Times New Roman" w:hAnsi="Times New Roman"/>
          <w:sz w:val="24"/>
          <w:szCs w:val="24"/>
        </w:rPr>
      </w:pPr>
    </w:p>
    <w:p w14:paraId="276D8CB3" w14:textId="77777777" w:rsidR="00E20292" w:rsidRDefault="00E20292" w:rsidP="00FF1AC2">
      <w:pPr>
        <w:tabs>
          <w:tab w:val="left" w:pos="4678"/>
          <w:tab w:val="left" w:pos="8505"/>
        </w:tabs>
        <w:spacing w:after="0"/>
        <w:rPr>
          <w:rFonts w:ascii="Times New Roman" w:hAnsi="Times New Roman"/>
          <w:sz w:val="24"/>
          <w:szCs w:val="24"/>
        </w:rPr>
      </w:pPr>
      <w:bookmarkStart w:id="5" w:name="_GoBack"/>
      <w:bookmarkEnd w:id="5"/>
    </w:p>
    <w:p w14:paraId="05DABA46" w14:textId="57F38737" w:rsidR="00397E3F" w:rsidRDefault="00FF1AC2" w:rsidP="00397E3F">
      <w:pPr>
        <w:tabs>
          <w:tab w:val="left" w:pos="4678"/>
          <w:tab w:val="left" w:pos="8505"/>
        </w:tabs>
        <w:spacing w:after="0" w:line="240" w:lineRule="auto"/>
        <w:rPr>
          <w:rFonts w:ascii="Times New Roman" w:hAnsi="Times New Roman"/>
          <w:sz w:val="24"/>
          <w:szCs w:val="24"/>
        </w:rPr>
      </w:pPr>
      <w:r w:rsidRPr="00A56960">
        <w:rPr>
          <w:rFonts w:ascii="Times New Roman" w:hAnsi="Times New Roman"/>
          <w:sz w:val="24"/>
          <w:szCs w:val="24"/>
        </w:rPr>
        <w:t>Limbažu novada</w:t>
      </w:r>
      <w:r w:rsidR="00397E3F">
        <w:rPr>
          <w:rFonts w:ascii="Times New Roman" w:hAnsi="Times New Roman"/>
          <w:sz w:val="24"/>
          <w:szCs w:val="24"/>
        </w:rPr>
        <w:t xml:space="preserve"> pašvaldības</w:t>
      </w:r>
    </w:p>
    <w:p w14:paraId="4323453F" w14:textId="1F744E96" w:rsidR="00461894" w:rsidRPr="001F3B9B" w:rsidRDefault="00397E3F" w:rsidP="00397E3F">
      <w:pPr>
        <w:tabs>
          <w:tab w:val="left" w:pos="4678"/>
          <w:tab w:val="left" w:pos="8505"/>
        </w:tabs>
        <w:spacing w:after="0" w:line="240" w:lineRule="auto"/>
        <w:rPr>
          <w:rFonts w:ascii="Times New Roman" w:hAnsi="Times New Roman"/>
          <w:sz w:val="24"/>
          <w:szCs w:val="24"/>
        </w:rPr>
      </w:pPr>
      <w:r>
        <w:rPr>
          <w:rFonts w:ascii="Times New Roman" w:hAnsi="Times New Roman"/>
          <w:sz w:val="24"/>
          <w:szCs w:val="24"/>
        </w:rPr>
        <w:t>D</w:t>
      </w:r>
      <w:r w:rsidR="00FF1AC2" w:rsidRPr="00A56960">
        <w:rPr>
          <w:rFonts w:ascii="Times New Roman" w:hAnsi="Times New Roman"/>
          <w:sz w:val="24"/>
          <w:szCs w:val="24"/>
        </w:rPr>
        <w:t>omes priekšsēdētājs</w:t>
      </w:r>
      <w:r w:rsidR="00FF1AC2" w:rsidRPr="00A56960">
        <w:rPr>
          <w:rFonts w:ascii="Times New Roman" w:hAnsi="Times New Roman"/>
          <w:sz w:val="24"/>
          <w:szCs w:val="24"/>
        </w:rPr>
        <w:tab/>
        <w:t xml:space="preserve">/paraksts/                                              </w:t>
      </w:r>
      <w:proofErr w:type="spellStart"/>
      <w:r w:rsidR="00FF1AC2" w:rsidRPr="00A56960">
        <w:rPr>
          <w:rFonts w:ascii="Times New Roman" w:hAnsi="Times New Roman"/>
          <w:sz w:val="24"/>
          <w:szCs w:val="24"/>
        </w:rPr>
        <w:t>D.Straubergs</w:t>
      </w:r>
      <w:proofErr w:type="spellEnd"/>
    </w:p>
    <w:sectPr w:rsidR="00461894" w:rsidRPr="001F3B9B" w:rsidSect="00C871E7">
      <w:headerReference w:type="default" r:id="rId8"/>
      <w:headerReference w:type="firs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6E512" w14:textId="77777777" w:rsidR="00A619BC" w:rsidRDefault="00A619BC" w:rsidP="008D3D80">
      <w:pPr>
        <w:spacing w:after="0" w:line="240" w:lineRule="auto"/>
      </w:pPr>
      <w:r>
        <w:separator/>
      </w:r>
    </w:p>
  </w:endnote>
  <w:endnote w:type="continuationSeparator" w:id="0">
    <w:p w14:paraId="7DFAB201" w14:textId="77777777" w:rsidR="00A619BC" w:rsidRDefault="00A619BC" w:rsidP="008D3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9AD80E" w14:textId="77777777" w:rsidR="00A619BC" w:rsidRDefault="00A619BC" w:rsidP="008D3D80">
      <w:pPr>
        <w:spacing w:after="0" w:line="240" w:lineRule="auto"/>
      </w:pPr>
      <w:r>
        <w:separator/>
      </w:r>
    </w:p>
  </w:footnote>
  <w:footnote w:type="continuationSeparator" w:id="0">
    <w:p w14:paraId="02DE8E17" w14:textId="77777777" w:rsidR="00A619BC" w:rsidRDefault="00A619BC" w:rsidP="008D3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1892272"/>
      <w:docPartObj>
        <w:docPartGallery w:val="Page Numbers (Top of Page)"/>
        <w:docPartUnique/>
      </w:docPartObj>
    </w:sdtPr>
    <w:sdtEndPr/>
    <w:sdtContent>
      <w:p w14:paraId="3E792CD9" w14:textId="77777777" w:rsidR="005263BD" w:rsidRDefault="00524E70">
        <w:pPr>
          <w:pStyle w:val="Galvene"/>
          <w:jc w:val="center"/>
        </w:pPr>
        <w:r>
          <w:fldChar w:fldCharType="begin"/>
        </w:r>
        <w:r>
          <w:instrText>PAGE   \* MERGEFORMAT</w:instrText>
        </w:r>
        <w:r>
          <w:fldChar w:fldCharType="separate"/>
        </w:r>
        <w:r w:rsidR="00E20292">
          <w:rPr>
            <w:noProof/>
          </w:rPr>
          <w:t>2</w:t>
        </w:r>
        <w:r>
          <w:fldChar w:fldCharType="end"/>
        </w:r>
      </w:p>
    </w:sdtContent>
  </w:sdt>
  <w:p w14:paraId="49BA58F3" w14:textId="77777777" w:rsidR="005263BD" w:rsidRDefault="00A619B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745F8" w14:textId="13646FAA" w:rsidR="008F5E4E" w:rsidRDefault="008F5E4E" w:rsidP="008F5E4E">
    <w:pPr>
      <w:keepNext/>
      <w:spacing w:after="0" w:line="240" w:lineRule="auto"/>
      <w:jc w:val="center"/>
      <w:outlineLvl w:val="0"/>
      <w:rPr>
        <w:rFonts w:ascii="Times New Roman" w:eastAsia="Times New Roman" w:hAnsi="Times New Roman"/>
        <w:b/>
        <w:bCs/>
        <w:caps/>
        <w:sz w:val="32"/>
        <w:szCs w:val="32"/>
        <w:lang w:eastAsia="x-none"/>
      </w:rPr>
    </w:pPr>
    <w:r w:rsidRPr="0065066B">
      <w:rPr>
        <w:rFonts w:ascii="Times New Roman" w:eastAsia="Times New Roman" w:hAnsi="Times New Roman"/>
        <w:caps/>
        <w:noProof/>
        <w:sz w:val="24"/>
        <w:szCs w:val="24"/>
      </w:rPr>
      <w:drawing>
        <wp:inline distT="0" distB="0" distL="0" distR="0" wp14:anchorId="0F1C79A5" wp14:editId="52735AD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A7428FA" w14:textId="77777777" w:rsidR="008F5E4E" w:rsidRPr="0065066B" w:rsidRDefault="008F5E4E" w:rsidP="008F5E4E">
    <w:pPr>
      <w:keepNext/>
      <w:spacing w:after="0" w:line="240" w:lineRule="auto"/>
      <w:jc w:val="center"/>
      <w:outlineLvl w:val="0"/>
      <w:rPr>
        <w:rFonts w:ascii="Times New Roman" w:eastAsia="Times New Roman" w:hAnsi="Times New Roman"/>
        <w:b/>
        <w:bCs/>
        <w:caps/>
        <w:sz w:val="32"/>
        <w:szCs w:val="32"/>
        <w:lang w:eastAsia="x-none"/>
      </w:rPr>
    </w:pPr>
    <w:r w:rsidRPr="0065066B">
      <w:rPr>
        <w:rFonts w:ascii="Times New Roman" w:eastAsia="Times New Roman" w:hAnsi="Times New Roman"/>
        <w:b/>
        <w:bCs/>
        <w:caps/>
        <w:sz w:val="32"/>
        <w:szCs w:val="32"/>
        <w:lang w:eastAsia="x-none"/>
      </w:rPr>
      <w:t>LIMBAŽU novada DOME</w:t>
    </w:r>
  </w:p>
  <w:p w14:paraId="2554B153" w14:textId="77777777" w:rsidR="008F5E4E" w:rsidRPr="0065066B" w:rsidRDefault="008F5E4E" w:rsidP="008F5E4E">
    <w:pPr>
      <w:spacing w:after="0" w:line="240" w:lineRule="auto"/>
      <w:jc w:val="center"/>
      <w:rPr>
        <w:rFonts w:ascii="Times New Roman" w:eastAsia="Times New Roman" w:hAnsi="Times New Roman"/>
        <w:sz w:val="18"/>
        <w:szCs w:val="20"/>
      </w:rPr>
    </w:pPr>
    <w:proofErr w:type="spellStart"/>
    <w:r w:rsidRPr="0065066B">
      <w:rPr>
        <w:rFonts w:ascii="Times New Roman" w:eastAsia="Times New Roman" w:hAnsi="Times New Roman"/>
        <w:sz w:val="18"/>
        <w:szCs w:val="20"/>
      </w:rPr>
      <w:t>Reģ</w:t>
    </w:r>
    <w:proofErr w:type="spellEnd"/>
    <w:r w:rsidRPr="0065066B">
      <w:rPr>
        <w:rFonts w:ascii="Times New Roman" w:eastAsia="Times New Roman" w:hAnsi="Times New Roman"/>
        <w:sz w:val="18"/>
        <w:szCs w:val="20"/>
      </w:rPr>
      <w:t xml:space="preserve">. Nr. 90009114631, Rīgas iela 16, Limbaži, Limbažu novads, LV–4001; </w:t>
    </w:r>
  </w:p>
  <w:p w14:paraId="3D2380F7" w14:textId="77777777" w:rsidR="008F5E4E" w:rsidRPr="0065066B" w:rsidRDefault="008F5E4E" w:rsidP="008F5E4E">
    <w:pPr>
      <w:spacing w:after="0" w:line="240" w:lineRule="auto"/>
      <w:jc w:val="center"/>
      <w:rPr>
        <w:rFonts w:ascii="Times New Roman" w:eastAsia="Times New Roman" w:hAnsi="Times New Roman"/>
        <w:sz w:val="18"/>
        <w:szCs w:val="20"/>
      </w:rPr>
    </w:pPr>
    <w:r w:rsidRPr="0065066B">
      <w:rPr>
        <w:rFonts w:ascii="Times New Roman" w:eastAsia="Times New Roman" w:hAnsi="Times New Roman"/>
        <w:sz w:val="18"/>
        <w:szCs w:val="24"/>
      </w:rPr>
      <w:t>E-adrese _</w:t>
    </w:r>
    <w:r w:rsidRPr="0065066B">
      <w:rPr>
        <w:rFonts w:ascii="Times New Roman" w:eastAsia="Times New Roman" w:hAnsi="Times New Roman"/>
        <w:sz w:val="18"/>
        <w:szCs w:val="18"/>
      </w:rPr>
      <w:t xml:space="preserve">DEFAULT@90009114631; </w:t>
    </w:r>
    <w:r w:rsidRPr="0065066B">
      <w:rPr>
        <w:rFonts w:ascii="Times New Roman" w:eastAsia="Times New Roman" w:hAnsi="Times New Roman"/>
        <w:sz w:val="18"/>
        <w:szCs w:val="20"/>
      </w:rPr>
      <w:t>e-pasts</w:t>
    </w:r>
    <w:r w:rsidRPr="0065066B">
      <w:rPr>
        <w:rFonts w:ascii="Times New Roman" w:eastAsia="Times New Roman" w:hAnsi="Times New Roman"/>
        <w:iCs/>
        <w:sz w:val="18"/>
        <w:szCs w:val="20"/>
      </w:rPr>
      <w:t xml:space="preserve"> pasts@limbazunovads.lv;</w:t>
    </w:r>
    <w:r w:rsidRPr="0065066B">
      <w:rPr>
        <w:rFonts w:ascii="Times New Roman" w:eastAsia="Times New Roman" w:hAnsi="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363B5"/>
    <w:multiLevelType w:val="hybridMultilevel"/>
    <w:tmpl w:val="8B76BB62"/>
    <w:lvl w:ilvl="0" w:tplc="4948B1A6">
      <w:start w:val="1"/>
      <w:numFmt w:val="upperRoman"/>
      <w:lvlText w:val="%1."/>
      <w:lvlJc w:val="left"/>
      <w:pPr>
        <w:ind w:left="1080" w:hanging="72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8064EF1"/>
    <w:multiLevelType w:val="hybridMultilevel"/>
    <w:tmpl w:val="A4E6959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1AD05CA6"/>
    <w:multiLevelType w:val="hybridMultilevel"/>
    <w:tmpl w:val="43CEB35A"/>
    <w:lvl w:ilvl="0" w:tplc="A6F0D3BA">
      <w:start w:val="1"/>
      <w:numFmt w:val="decimal"/>
      <w:lvlText w:val="%1."/>
      <w:lvlJc w:val="left"/>
      <w:pPr>
        <w:ind w:left="976" w:hanging="360"/>
      </w:pPr>
      <w:rPr>
        <w:rFonts w:hint="default"/>
      </w:rPr>
    </w:lvl>
    <w:lvl w:ilvl="1" w:tplc="04260019" w:tentative="1">
      <w:start w:val="1"/>
      <w:numFmt w:val="lowerLetter"/>
      <w:lvlText w:val="%2."/>
      <w:lvlJc w:val="left"/>
      <w:pPr>
        <w:ind w:left="1696" w:hanging="360"/>
      </w:pPr>
    </w:lvl>
    <w:lvl w:ilvl="2" w:tplc="0426001B" w:tentative="1">
      <w:start w:val="1"/>
      <w:numFmt w:val="lowerRoman"/>
      <w:lvlText w:val="%3."/>
      <w:lvlJc w:val="right"/>
      <w:pPr>
        <w:ind w:left="2416" w:hanging="180"/>
      </w:pPr>
    </w:lvl>
    <w:lvl w:ilvl="3" w:tplc="0426000F" w:tentative="1">
      <w:start w:val="1"/>
      <w:numFmt w:val="decimal"/>
      <w:lvlText w:val="%4."/>
      <w:lvlJc w:val="left"/>
      <w:pPr>
        <w:ind w:left="3136" w:hanging="360"/>
      </w:pPr>
    </w:lvl>
    <w:lvl w:ilvl="4" w:tplc="04260019" w:tentative="1">
      <w:start w:val="1"/>
      <w:numFmt w:val="lowerLetter"/>
      <w:lvlText w:val="%5."/>
      <w:lvlJc w:val="left"/>
      <w:pPr>
        <w:ind w:left="3856" w:hanging="360"/>
      </w:pPr>
    </w:lvl>
    <w:lvl w:ilvl="5" w:tplc="0426001B" w:tentative="1">
      <w:start w:val="1"/>
      <w:numFmt w:val="lowerRoman"/>
      <w:lvlText w:val="%6."/>
      <w:lvlJc w:val="right"/>
      <w:pPr>
        <w:ind w:left="4576" w:hanging="180"/>
      </w:pPr>
    </w:lvl>
    <w:lvl w:ilvl="6" w:tplc="0426000F" w:tentative="1">
      <w:start w:val="1"/>
      <w:numFmt w:val="decimal"/>
      <w:lvlText w:val="%7."/>
      <w:lvlJc w:val="left"/>
      <w:pPr>
        <w:ind w:left="5296" w:hanging="360"/>
      </w:pPr>
    </w:lvl>
    <w:lvl w:ilvl="7" w:tplc="04260019" w:tentative="1">
      <w:start w:val="1"/>
      <w:numFmt w:val="lowerLetter"/>
      <w:lvlText w:val="%8."/>
      <w:lvlJc w:val="left"/>
      <w:pPr>
        <w:ind w:left="6016" w:hanging="360"/>
      </w:pPr>
    </w:lvl>
    <w:lvl w:ilvl="8" w:tplc="0426001B" w:tentative="1">
      <w:start w:val="1"/>
      <w:numFmt w:val="lowerRoman"/>
      <w:lvlText w:val="%9."/>
      <w:lvlJc w:val="right"/>
      <w:pPr>
        <w:ind w:left="6736" w:hanging="180"/>
      </w:pPr>
    </w:lvl>
  </w:abstractNum>
  <w:abstractNum w:abstractNumId="4" w15:restartNumberingAfterBreak="0">
    <w:nsid w:val="29C05746"/>
    <w:multiLevelType w:val="multilevel"/>
    <w:tmpl w:val="488A3BC0"/>
    <w:lvl w:ilvl="0">
      <w:start w:val="1"/>
      <w:numFmt w:val="decimal"/>
      <w:lvlText w:val="%1."/>
      <w:lvlJc w:val="left"/>
      <w:pPr>
        <w:ind w:left="360" w:hanging="360"/>
      </w:pPr>
    </w:lvl>
    <w:lvl w:ilvl="1">
      <w:start w:val="1"/>
      <w:numFmt w:val="decimal"/>
      <w:lvlText w:val="%1.%2."/>
      <w:lvlJc w:val="left"/>
      <w:pPr>
        <w:ind w:left="360" w:hanging="360"/>
      </w:pPr>
      <w:rPr>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49324AD0"/>
    <w:multiLevelType w:val="hybridMultilevel"/>
    <w:tmpl w:val="D9F400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B0E1401"/>
    <w:multiLevelType w:val="hybridMultilevel"/>
    <w:tmpl w:val="8A58FA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5B2562AE"/>
    <w:multiLevelType w:val="multilevel"/>
    <w:tmpl w:val="662E50FA"/>
    <w:lvl w:ilvl="0">
      <w:start w:val="1"/>
      <w:numFmt w:val="decimal"/>
      <w:lvlText w:val="%1."/>
      <w:lvlJc w:val="left"/>
      <w:pPr>
        <w:ind w:left="360" w:hanging="360"/>
      </w:pPr>
      <w:rPr>
        <w:rFonts w:hint="default"/>
        <w:b w:val="0"/>
        <w:bCs w:val="0"/>
        <w:strike w:val="0"/>
        <w:color w:val="auto"/>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7"/>
  </w:num>
  <w:num w:numId="2">
    <w:abstractNumId w:val="1"/>
  </w:num>
  <w:num w:numId="3">
    <w:abstractNumId w:val="2"/>
  </w:num>
  <w:num w:numId="4">
    <w:abstractNumId w:va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1A"/>
    <w:rsid w:val="000005C2"/>
    <w:rsid w:val="00011344"/>
    <w:rsid w:val="0004316A"/>
    <w:rsid w:val="00081DA9"/>
    <w:rsid w:val="0008382B"/>
    <w:rsid w:val="000E05B8"/>
    <w:rsid w:val="000F3038"/>
    <w:rsid w:val="000F7406"/>
    <w:rsid w:val="001219AF"/>
    <w:rsid w:val="00122E3D"/>
    <w:rsid w:val="00157569"/>
    <w:rsid w:val="00186198"/>
    <w:rsid w:val="001A7D8A"/>
    <w:rsid w:val="001F3B9B"/>
    <w:rsid w:val="002363BE"/>
    <w:rsid w:val="002566C2"/>
    <w:rsid w:val="002A0A19"/>
    <w:rsid w:val="002B7EA5"/>
    <w:rsid w:val="002C6C95"/>
    <w:rsid w:val="002D1B2F"/>
    <w:rsid w:val="0033519F"/>
    <w:rsid w:val="00354910"/>
    <w:rsid w:val="00364052"/>
    <w:rsid w:val="00366649"/>
    <w:rsid w:val="00397E3F"/>
    <w:rsid w:val="003A589E"/>
    <w:rsid w:val="003C72A8"/>
    <w:rsid w:val="003E51B0"/>
    <w:rsid w:val="00431434"/>
    <w:rsid w:val="00434AA7"/>
    <w:rsid w:val="00461894"/>
    <w:rsid w:val="004920E1"/>
    <w:rsid w:val="00500DAF"/>
    <w:rsid w:val="00514CEC"/>
    <w:rsid w:val="00524313"/>
    <w:rsid w:val="00524E70"/>
    <w:rsid w:val="005448BE"/>
    <w:rsid w:val="0059735D"/>
    <w:rsid w:val="005B54B5"/>
    <w:rsid w:val="005D3112"/>
    <w:rsid w:val="00602F4C"/>
    <w:rsid w:val="00695C61"/>
    <w:rsid w:val="006B77E8"/>
    <w:rsid w:val="006D03FC"/>
    <w:rsid w:val="007018E7"/>
    <w:rsid w:val="00702B85"/>
    <w:rsid w:val="00703387"/>
    <w:rsid w:val="0072778D"/>
    <w:rsid w:val="007363C8"/>
    <w:rsid w:val="00755F55"/>
    <w:rsid w:val="00770C1A"/>
    <w:rsid w:val="00781617"/>
    <w:rsid w:val="007872E6"/>
    <w:rsid w:val="007875CF"/>
    <w:rsid w:val="00823329"/>
    <w:rsid w:val="00853751"/>
    <w:rsid w:val="00862AC9"/>
    <w:rsid w:val="00870814"/>
    <w:rsid w:val="00873E8E"/>
    <w:rsid w:val="008C2C51"/>
    <w:rsid w:val="008D195F"/>
    <w:rsid w:val="008D3D80"/>
    <w:rsid w:val="008E4D96"/>
    <w:rsid w:val="008F51B8"/>
    <w:rsid w:val="008F5E4E"/>
    <w:rsid w:val="00972DED"/>
    <w:rsid w:val="009902DC"/>
    <w:rsid w:val="009F0945"/>
    <w:rsid w:val="009F6BE4"/>
    <w:rsid w:val="00A12CCD"/>
    <w:rsid w:val="00A22C8E"/>
    <w:rsid w:val="00A27D0C"/>
    <w:rsid w:val="00A619BC"/>
    <w:rsid w:val="00A91269"/>
    <w:rsid w:val="00AA0CB4"/>
    <w:rsid w:val="00AA1B57"/>
    <w:rsid w:val="00B4501A"/>
    <w:rsid w:val="00B47EB5"/>
    <w:rsid w:val="00B65676"/>
    <w:rsid w:val="00B8211B"/>
    <w:rsid w:val="00BA350F"/>
    <w:rsid w:val="00BE22A0"/>
    <w:rsid w:val="00BF350D"/>
    <w:rsid w:val="00C40AB3"/>
    <w:rsid w:val="00C97878"/>
    <w:rsid w:val="00CC6375"/>
    <w:rsid w:val="00D22D4F"/>
    <w:rsid w:val="00D25906"/>
    <w:rsid w:val="00D3474D"/>
    <w:rsid w:val="00D35A28"/>
    <w:rsid w:val="00D46B23"/>
    <w:rsid w:val="00D70539"/>
    <w:rsid w:val="00DE1F1B"/>
    <w:rsid w:val="00DE37B4"/>
    <w:rsid w:val="00E032A3"/>
    <w:rsid w:val="00E16E05"/>
    <w:rsid w:val="00E20292"/>
    <w:rsid w:val="00E20465"/>
    <w:rsid w:val="00E85299"/>
    <w:rsid w:val="00E9178B"/>
    <w:rsid w:val="00EA75FF"/>
    <w:rsid w:val="00ED6B4C"/>
    <w:rsid w:val="00EE7515"/>
    <w:rsid w:val="00EE7E59"/>
    <w:rsid w:val="00EF193C"/>
    <w:rsid w:val="00F12DB1"/>
    <w:rsid w:val="00F8756A"/>
    <w:rsid w:val="00FC2EDE"/>
    <w:rsid w:val="00FF1A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4AC95"/>
  <w15:docId w15:val="{B179FA0A-E27A-4D43-A1F1-B9689FCC6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DE37B4"/>
    <w:rPr>
      <w:rFonts w:cs="Times New Roman"/>
      <w:color w:val="0563C1" w:themeColor="hyperlink"/>
      <w:u w:val="single"/>
    </w:rPr>
  </w:style>
  <w:style w:type="paragraph" w:styleId="Galvene">
    <w:name w:val="header"/>
    <w:basedOn w:val="Parasts"/>
    <w:link w:val="GalveneRakstz"/>
    <w:uiPriority w:val="99"/>
    <w:unhideWhenUsed/>
    <w:rsid w:val="008D3D80"/>
    <w:pPr>
      <w:tabs>
        <w:tab w:val="center" w:pos="4153"/>
        <w:tab w:val="right" w:pos="8306"/>
      </w:tabs>
      <w:spacing w:after="0" w:line="240" w:lineRule="auto"/>
    </w:pPr>
    <w:rPr>
      <w:rFonts w:ascii="Times New Roman" w:eastAsia="Times New Roman" w:hAnsi="Times New Roman"/>
      <w:sz w:val="24"/>
      <w:szCs w:val="24"/>
    </w:rPr>
  </w:style>
  <w:style w:type="character" w:customStyle="1" w:styleId="GalveneRakstz">
    <w:name w:val="Galvene Rakstz."/>
    <w:basedOn w:val="Noklusjumarindkopasfonts"/>
    <w:link w:val="Galvene"/>
    <w:uiPriority w:val="99"/>
    <w:rsid w:val="008D3D8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D3D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D3D80"/>
    <w:rPr>
      <w:rFonts w:eastAsiaTheme="minorEastAsia"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80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CFEF3-C924-480C-AE6A-E6A52209F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7370</Words>
  <Characters>4202</Characters>
  <Application>Microsoft Office Word</Application>
  <DocSecurity>0</DocSecurity>
  <Lines>35</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 Smalkā-France</dc:creator>
  <cp:lastModifiedBy>Dace Tauriņa</cp:lastModifiedBy>
  <cp:revision>12</cp:revision>
  <dcterms:created xsi:type="dcterms:W3CDTF">2022-01-07T14:15:00Z</dcterms:created>
  <dcterms:modified xsi:type="dcterms:W3CDTF">2022-01-31T14:18:00Z</dcterms:modified>
</cp:coreProperties>
</file>